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99" w:rsidRPr="00DE55BF" w:rsidRDefault="00EF6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музыке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836A99" w:rsidRDefault="00EF67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DE55BF" w:rsidRPr="00DE55BF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35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55BF" w:rsidRPr="00DE55BF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6A99" w:rsidRPr="00DE55BF" w:rsidRDefault="00EF67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зования»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6A99" w:rsidRPr="00DE55BF" w:rsidRDefault="00EF67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Default="00EF67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836A99" w:rsidRDefault="00EF67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836A99" w:rsidRPr="00DE55BF" w:rsidRDefault="00EF67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концеп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грамму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Алеев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«Искусство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Алеева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Науменко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Кичак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«Дрофа»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2018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ехнологий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важнейшему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компоненту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гармоничного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36A99" w:rsidRPr="00DE55BF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прививать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важную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окружающ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воспитывать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патриотические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вкус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36A99" w:rsidRPr="00DE55BF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музыкальному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нацеленных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осмысленное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изобразительным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6A99" w:rsidRPr="00DE55BF" w:rsidRDefault="00EF67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обогатить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умениям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слушание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музицирование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пластическое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дра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матизацию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Pr="00DE55BF" w:rsidRDefault="00EF6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836A99" w:rsidRDefault="00EF67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6A99" w:rsidRPr="00DE55BF" w:rsidRDefault="00EF67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проявляющегося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ценностном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Default="00EF67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</w:t>
      </w:r>
      <w:r>
        <w:rPr>
          <w:rFonts w:hAnsi="Times New Roman" w:cs="Times New Roman"/>
          <w:color w:val="000000"/>
          <w:sz w:val="24"/>
          <w:szCs w:val="24"/>
        </w:rPr>
        <w:t>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вкуса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36A99" w:rsidRPr="00DE55BF" w:rsidRDefault="00EF67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художественными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ассоциативное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еское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воображение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содержательной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Default="00EF67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6A99" w:rsidRPr="00DE55BF" w:rsidRDefault="00EF67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корректив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размышление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воздействии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общению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Default="00EF67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36A99" w:rsidRPr="00DE55BF" w:rsidRDefault="00EF67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прослушанном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ритма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мелодии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гармонии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полифонических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фактуры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тембров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36A99" w:rsidRPr="00DE55BF" w:rsidRDefault="00EF67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кальных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размышлениях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6A99" w:rsidRPr="00DE55BF" w:rsidRDefault="00EF677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двухголосных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аккомпанементом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ритмические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синкопы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пунктирный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остин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атный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6A99" w:rsidRPr="00DE55BF" w:rsidRDefault="00EF6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эпохи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средневековья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рубежа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(17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Древнерусская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Знаменный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распев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храмовой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Просвещ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кант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концерт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литургия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Глинка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народным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истокам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Романтизм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Стилевые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Глинка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Мусоргский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Бородин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Римский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Корсаков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Чайковский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Рахманинов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классики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стиле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вые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классической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музыка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эпохи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средневековья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рубежа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(18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DE5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836A99" w:rsidRPr="00DE55BF" w:rsidRDefault="00EF6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Средневековая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григорианский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хорал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Возрождения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Барокко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мадриг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ал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мотет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фуга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месса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реквием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шансон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Бах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выдающийся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музыкант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Барокко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Венская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классическая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Гайдн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Моцарт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Бетховен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романтиков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Шопен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Шуман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Шуберт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Григ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Оперный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творч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естве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композиторов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Бизе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Верди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соната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симфония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камерно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вокальная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балет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соната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симфония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каме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рно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вокальная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балет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камерная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инструментальная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вокальная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концерт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симфония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опера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балет</w:t>
      </w:r>
      <w:r w:rsidRPr="00DE55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6A99" w:rsidRDefault="00EF67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"/>
        <w:gridCol w:w="6576"/>
        <w:gridCol w:w="769"/>
        <w:gridCol w:w="1243"/>
      </w:tblGrid>
      <w:tr w:rsidR="00836A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836A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83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836A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836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Русская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эпохи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средневековья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рубежа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Древнерусская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Знаменный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распев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древнерусской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храмовой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классической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Глинка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становлении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стилевые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черты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классической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Романтизм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Стилевые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Мусоргский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Бородин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Римский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Корсаков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Чайковский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Рахманинов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Зарубежная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эпохи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средневековья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рубежа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Средневековая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григорианский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зарубежной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Возрождения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Барокко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мадригал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мотет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фуга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реквием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шансон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Бах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выдающийся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музыкант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Барокко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Венская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классическая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Гайдн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Моцарт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Бетховен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Оперный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романтиков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Шопен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Шуман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Шуберт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Григ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соната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симфония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камерно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вокальная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балет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6A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Pr="00DE55BF" w:rsidRDefault="00EF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вокальная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симфония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балет</w:t>
            </w:r>
            <w:r w:rsidRPr="00DE5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6A99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99" w:rsidRDefault="00EF67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EF6779" w:rsidRDefault="00EF6779"/>
    <w:sectPr w:rsidR="00EF67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8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F1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00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34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36A99"/>
    <w:rsid w:val="00B73A5A"/>
    <w:rsid w:val="00DE55BF"/>
    <w:rsid w:val="00E438A1"/>
    <w:rsid w:val="00EF677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C75FE-83DD-4F43-9E64-69C9EC2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2021-12-29T23:49:00Z</dcterms:modified>
</cp:coreProperties>
</file>