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6B" w:rsidRDefault="000B769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России 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 класса</w:t>
      </w:r>
    </w:p>
    <w:p w:rsidR="00A1706B" w:rsidRDefault="000B769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A1706B" w:rsidRPr="005974EC" w:rsidRDefault="000B7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5974EC" w:rsidRPr="005974E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1706B" w:rsidRPr="005974EC" w:rsidRDefault="000B76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1706B" w:rsidRPr="005974EC" w:rsidRDefault="000B76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ебования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A1706B" w:rsidRPr="005974EC" w:rsidRDefault="000B76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езвредности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A1706B" w:rsidRPr="005974EC" w:rsidRDefault="000B76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Коллегии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23.10.2020;</w:t>
      </w:r>
    </w:p>
    <w:p w:rsidR="00A1706B" w:rsidRPr="005974EC" w:rsidRDefault="000B76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74EC" w:rsidRPr="005974E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74EC" w:rsidRPr="005974E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оркунова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 (6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10).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1706B" w:rsidRPr="005974EC" w:rsidRDefault="000B7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06B" w:rsidRDefault="000B76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«Сферы»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Арсентьев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Курукин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Косулина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Вовина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Пашкова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Тишкова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Артасов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веках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экзаменатор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Косулина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Артасов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Контрольные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Данилов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Косулина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Лукутин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Тороп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Курукин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Данилова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Торкунова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.).</w:t>
      </w:r>
    </w:p>
    <w:p w:rsidR="00A1706B" w:rsidRDefault="000B76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Чернова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Макарова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Линия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Торкунова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.).</w:t>
      </w:r>
    </w:p>
    <w:p w:rsidR="00A1706B" w:rsidRDefault="000B76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Черникова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Пазин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Pr="005974EC" w:rsidRDefault="000B76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конт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урными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картами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1706B" w:rsidRDefault="000B769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Клоков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Симонова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Косулина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06B" w:rsidRDefault="000B769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Арсентьев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Курукин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Торкунова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Косулина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Вовина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Пашкова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Тишкова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Черникова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Пазин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Косулина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Лукутин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Артасов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Контрольные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Тороп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Курукин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Данилов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Атлас</w:t>
      </w:r>
      <w:r>
        <w:rPr>
          <w:rFonts w:hAnsi="Times New Roman" w:cs="Times New Roman"/>
          <w:color w:val="000000"/>
          <w:sz w:val="24"/>
          <w:szCs w:val="24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Торкунова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.).</w:t>
      </w:r>
    </w:p>
    <w:p w:rsidR="00A1706B" w:rsidRDefault="000B769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Чернова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Макарова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Линия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Торкунова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.).</w:t>
      </w:r>
    </w:p>
    <w:p w:rsidR="00A1706B" w:rsidRPr="005974EC" w:rsidRDefault="000B769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XVIII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контурными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картами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1706B" w:rsidRDefault="000B769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Клоков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Симонова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Pr="005974EC" w:rsidRDefault="000B7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40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68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1706B" w:rsidRPr="005974EC" w:rsidRDefault="000B76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A1706B" w:rsidRPr="005974EC" w:rsidRDefault="000B7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 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1706B" w:rsidRPr="005974EC" w:rsidRDefault="000B76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культуры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учит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ывающего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ообществах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комп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етентности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A1706B" w:rsidRPr="005974EC" w:rsidRDefault="000B769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познаватель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изме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няющейся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логическое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дедук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тивное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Default="000B769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706B" w:rsidRPr="005974EC" w:rsidRDefault="000B769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учит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елем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испо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льзования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 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хронологических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треть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синхронистических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Азии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веках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генеалогических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XVII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судьбах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населяющих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роцессов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всемирно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изучаемый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«централизованное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госуда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рство»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«всероссийский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рынок»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предков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азличного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памятниках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фрагментах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летописей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публицистических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понятийного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инструментария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свидетельств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персоналий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раскрытие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государствах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господствовавших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средневековых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обществах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зрений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средневекового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обусловленности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Средневековья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осударства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версий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личностей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аргументация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дискуссионным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периоду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презентация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краеведческих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описаний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террит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антропологического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цивилизационного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средневеко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достоинствах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многообразия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Евразии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изучаемый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личностное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духовного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 науч</w:t>
      </w:r>
      <w:r>
        <w:rPr>
          <w:rFonts w:hAnsi="Times New Roman" w:cs="Times New Roman"/>
          <w:color w:val="000000"/>
          <w:sz w:val="24"/>
          <w:szCs w:val="24"/>
        </w:rPr>
        <w:t>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06B" w:rsidRPr="005974EC" w:rsidRDefault="000B769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локализовать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хронологические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рубежные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хронологию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границах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передвижений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заво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еваний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колонизации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1706B" w:rsidRPr="005974EC" w:rsidRDefault="000B769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странах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личностях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содержащийся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политического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«монархия»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«самодержавие»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«абсолютизм»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общест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венного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«консерватизм»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«либерализм»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«социализм»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емени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революций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народами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A1706B" w:rsidRPr="005974EC" w:rsidRDefault="000B769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06B" w:rsidRPr="005974EC" w:rsidRDefault="000B769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политическое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источниковедческого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орическими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A1706B" w:rsidRPr="005974EC" w:rsidRDefault="000B769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заключались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1706B" w:rsidRPr="005974EC" w:rsidRDefault="000B769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своег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описаний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06B" w:rsidRPr="005974EC" w:rsidRDefault="000B76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A1706B" w:rsidRPr="005974EC" w:rsidRDefault="000B7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XVI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веке</w:t>
      </w:r>
    </w:p>
    <w:p w:rsidR="00A1706B" w:rsidRPr="005974EC" w:rsidRDefault="000B7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открытий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Модернизация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вектор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европейского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централизованных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Европе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зарождение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европейского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абсолютизма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06B" w:rsidRPr="005974EC" w:rsidRDefault="000B7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Завершение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земель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Москвы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Центральные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Приказная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сист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ема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Боярская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дума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местничества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Наместники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06B" w:rsidRPr="005974EC" w:rsidRDefault="000B7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Иваном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царского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титула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Реформы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середины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«Избранная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рада»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Земских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соборов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характере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представительства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мена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кормлений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налогообложения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Судебник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1550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Стоглавый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собор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Земская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реформа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06B" w:rsidRPr="005974EC" w:rsidRDefault="000B7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стрелецких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полков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«Уложение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службе»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Присоединение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Казанского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страханского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ханств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Нижнего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Поволжья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Крымским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ханством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Набег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Девлет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Гирея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1571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сожжение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Москвы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Битва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Молодях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Ливонская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Ликвидация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Ливонского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рдена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Ливонской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войне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Поход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Ермака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Тимофеевича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Сибирское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ханство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присоединения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Западной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Сибири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06B" w:rsidRPr="005974EC" w:rsidRDefault="000B7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Социальная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Дворянство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Служилые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неслужилые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сударева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двора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«служилых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городов»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Торгово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ремесленное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население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городов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Духовенство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закрепощения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крестьян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указ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«заповедных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летах»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вольного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казачества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06B" w:rsidRPr="005974EC" w:rsidRDefault="000B7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Многонациональный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Финно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угорские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наро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Народы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Поволжья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присоединения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Служилые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татары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Выходцы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государевой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Сосуществование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Православная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церковь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Мусульманское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духовенство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06B" w:rsidRPr="005974EC" w:rsidRDefault="000B7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XVI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Опричнина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дискуссия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характере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Опричный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террор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Разгром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Новгорода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Пскова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Московские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казни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1570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опричнины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Противоречивость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Ивана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Грозного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Цена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06B" w:rsidRPr="005974EC" w:rsidRDefault="000B7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Царь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Федор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Иванович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Бо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рьба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власть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боярском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окружении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Правление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Бориса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Годунова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патриаршества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Тявзинский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мирный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Швецией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Прибалтике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Противостояние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Крымским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ханством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набега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Гази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Гирея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1591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Строите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льство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крепостей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засечных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закрепощения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крестьянства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указ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«Урочных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летах»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Пресечение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царской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династии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Рюриковичей</w:t>
      </w:r>
      <w:r w:rsidRPr="005974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1706B" w:rsidRPr="005974EC" w:rsidRDefault="000B76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Смутное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первых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97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Романовых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Династический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Земский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собор</w:t>
      </w:r>
      <w:r>
        <w:rPr>
          <w:rFonts w:hAnsi="Times New Roman" w:cs="Times New Roman"/>
          <w:color w:val="000000"/>
          <w:sz w:val="24"/>
          <w:szCs w:val="24"/>
        </w:rPr>
        <w:t xml:space="preserve"> 1598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избра</w:t>
      </w:r>
      <w:r>
        <w:rPr>
          <w:rFonts w:hAnsi="Times New Roman" w:cs="Times New Roman"/>
          <w:color w:val="000000"/>
          <w:sz w:val="24"/>
          <w:szCs w:val="24"/>
        </w:rPr>
        <w:t>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Бориса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Годунова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Бориса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Годунова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боярства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Опала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Романовых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Голод</w:t>
      </w:r>
      <w:r>
        <w:rPr>
          <w:rFonts w:hAnsi="Times New Roman" w:cs="Times New Roman"/>
          <w:color w:val="000000"/>
          <w:sz w:val="24"/>
          <w:szCs w:val="24"/>
        </w:rPr>
        <w:t xml:space="preserve"> 1601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1603 </w:t>
      </w:r>
      <w:r>
        <w:rPr>
          <w:rFonts w:hAnsi="Times New Roman" w:cs="Times New Roman"/>
          <w:color w:val="000000"/>
          <w:sz w:val="24"/>
          <w:szCs w:val="24"/>
        </w:rPr>
        <w:t>годов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обострение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Смутное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XVII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дискуссия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Самозванцы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самозванство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Лжедмитрия</w:t>
      </w:r>
      <w:r>
        <w:rPr>
          <w:rFonts w:hAnsi="Times New Roman" w:cs="Times New Roman"/>
          <w:color w:val="000000"/>
          <w:sz w:val="24"/>
          <w:szCs w:val="24"/>
        </w:rPr>
        <w:t xml:space="preserve"> I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Восстание</w:t>
      </w:r>
      <w:r>
        <w:rPr>
          <w:rFonts w:hAnsi="Times New Roman" w:cs="Times New Roman"/>
          <w:color w:val="000000"/>
          <w:sz w:val="24"/>
          <w:szCs w:val="24"/>
        </w:rPr>
        <w:t xml:space="preserve"> 1606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убийство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самозванца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Царь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Василий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Шуйский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Болотникова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Перерастание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кризиса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Лжедмитрий</w:t>
      </w:r>
      <w:r>
        <w:rPr>
          <w:rFonts w:hAnsi="Times New Roman" w:cs="Times New Roman"/>
          <w:color w:val="000000"/>
          <w:sz w:val="24"/>
          <w:szCs w:val="24"/>
        </w:rPr>
        <w:t xml:space="preserve"> II. </w:t>
      </w:r>
      <w:r>
        <w:rPr>
          <w:rFonts w:hAnsi="Times New Roman" w:cs="Times New Roman"/>
          <w:color w:val="000000"/>
          <w:sz w:val="24"/>
          <w:szCs w:val="24"/>
        </w:rPr>
        <w:t>Вторжение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литовских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отрядов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Тушинский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лагерь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самозванца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Оборона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Троице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Сергиева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монастыря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Выборгский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Швецией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Скопина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Шуйского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.-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Делагарди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тушинского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лагеря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Открытое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Посполитой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Оборона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Смоленска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Свержение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Василия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Шуйского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«семибоярщине»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избрании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престол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Владислава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вступление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литовского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гарнизона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освободительного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</w:t>
      </w:r>
      <w:r>
        <w:rPr>
          <w:rFonts w:hAnsi="Times New Roman" w:cs="Times New Roman"/>
          <w:color w:val="000000"/>
          <w:sz w:val="24"/>
          <w:szCs w:val="24"/>
        </w:rPr>
        <w:t>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Патриарх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Гермоген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Московское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восстание</w:t>
      </w:r>
      <w:r>
        <w:rPr>
          <w:rFonts w:hAnsi="Times New Roman" w:cs="Times New Roman"/>
          <w:color w:val="000000"/>
          <w:sz w:val="24"/>
          <w:szCs w:val="24"/>
        </w:rPr>
        <w:t xml:space="preserve"> 1611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сожжение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оккупантами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ополчения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Захват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шведскими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войсками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«Совет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Освобождение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1612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Земский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собор</w:t>
      </w:r>
      <w:r>
        <w:rPr>
          <w:rFonts w:hAnsi="Times New Roman" w:cs="Times New Roman"/>
          <w:color w:val="000000"/>
          <w:sz w:val="24"/>
          <w:szCs w:val="24"/>
        </w:rPr>
        <w:t xml:space="preserve"> 1613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укреплении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</w:t>
      </w:r>
      <w:r>
        <w:rPr>
          <w:rFonts w:hAnsi="Times New Roman" w:cs="Times New Roman"/>
          <w:color w:val="000000"/>
          <w:sz w:val="24"/>
          <w:szCs w:val="24"/>
        </w:rPr>
        <w:t>дарственности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Избрание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царство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Михаила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Федоровича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Романова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казачьими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Столбовский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Швецией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утрата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Балтийскому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морю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Посполитой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Владислава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Деулинского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перемирия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Посполитой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Итоги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Смутного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Романовых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Царствование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Михаила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Федоровича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закрепощения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крестьян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Земские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патриарха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Филарета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Царь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Михайлович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самодержавия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Ослабление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Боярской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Усиление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воеводской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уездах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постепенная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>квидация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Затухание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Правительство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Морозова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Милославского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итоги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Патриарх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Никон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Церкви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Протопоп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Аввакум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религиозной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старообрядчества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Царь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Алексеевич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местничества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Налоговая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податная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реформа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Экономическое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XVII </w:t>
      </w:r>
      <w:r>
        <w:rPr>
          <w:rFonts w:hAnsi="Times New Roman" w:cs="Times New Roman"/>
          <w:color w:val="000000"/>
          <w:sz w:val="24"/>
          <w:szCs w:val="24"/>
        </w:rPr>
        <w:t>веке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мануфактуры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Ярмарки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торговых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Новоторговый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Торговля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европейскими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Прибалтикой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Востоком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Государев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служилый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духовенство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торговые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посадское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стрельцы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служилые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иноземцы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казаки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крестьяне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холопы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Русская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деревня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XVII </w:t>
      </w:r>
      <w:r>
        <w:rPr>
          <w:rFonts w:hAnsi="Times New Roman" w:cs="Times New Roman"/>
          <w:color w:val="000000"/>
          <w:sz w:val="24"/>
          <w:szCs w:val="24"/>
        </w:rPr>
        <w:t>веке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середины</w:t>
      </w:r>
      <w:r>
        <w:rPr>
          <w:rFonts w:hAnsi="Times New Roman" w:cs="Times New Roman"/>
          <w:color w:val="000000"/>
          <w:sz w:val="24"/>
          <w:szCs w:val="24"/>
        </w:rPr>
        <w:t xml:space="preserve"> XVII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Соляной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Псковско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Новгородское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Соборное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1649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Юридическое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Север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Сибирь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свободные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</w:t>
      </w:r>
      <w:r>
        <w:rPr>
          <w:rFonts w:hAnsi="Times New Roman" w:cs="Times New Roman"/>
          <w:color w:val="000000"/>
          <w:sz w:val="24"/>
          <w:szCs w:val="24"/>
        </w:rPr>
        <w:t>епостничества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Денежная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реформа</w:t>
      </w:r>
      <w:r>
        <w:rPr>
          <w:rFonts w:hAnsi="Times New Roman" w:cs="Times New Roman"/>
          <w:color w:val="000000"/>
          <w:sz w:val="24"/>
          <w:szCs w:val="24"/>
        </w:rPr>
        <w:t xml:space="preserve"> 1654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бунт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Побеги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крестьян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Сибирь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Разина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XVII </w:t>
      </w:r>
      <w:r>
        <w:rPr>
          <w:rFonts w:hAnsi="Times New Roman" w:cs="Times New Roman"/>
          <w:color w:val="000000"/>
          <w:sz w:val="24"/>
          <w:szCs w:val="24"/>
        </w:rPr>
        <w:t>веке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дипломатических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Азии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Смуты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Смоленская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Полян</w:t>
      </w:r>
      <w:r>
        <w:rPr>
          <w:rFonts w:hAnsi="Times New Roman" w:cs="Times New Roman"/>
          <w:color w:val="000000"/>
          <w:sz w:val="24"/>
          <w:szCs w:val="24"/>
        </w:rPr>
        <w:t>овский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Контакты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православным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Посполитой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противодействие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католичества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Контакты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Запорожской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Сечью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Богдана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Хмельницкого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Переяславская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Украины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</w:t>
      </w:r>
      <w:r>
        <w:rPr>
          <w:rFonts w:hAnsi="Times New Roman" w:cs="Times New Roman"/>
          <w:color w:val="000000"/>
          <w:sz w:val="24"/>
          <w:szCs w:val="24"/>
        </w:rPr>
        <w:t>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Посполитой</w:t>
      </w:r>
      <w:r>
        <w:rPr>
          <w:rFonts w:hAnsi="Times New Roman" w:cs="Times New Roman"/>
          <w:color w:val="000000"/>
          <w:sz w:val="24"/>
          <w:szCs w:val="24"/>
        </w:rPr>
        <w:t xml:space="preserve"> 1654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1667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Андрусовское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перемирие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Русско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шведская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 1656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1658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Конфликты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«Азовское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осадное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сидение»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«Чигиринская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Бахчисарайский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</w:t>
      </w:r>
      <w:r>
        <w:rPr>
          <w:rFonts w:hAnsi="Times New Roman" w:cs="Times New Roman"/>
          <w:color w:val="000000"/>
          <w:sz w:val="24"/>
          <w:szCs w:val="24"/>
        </w:rPr>
        <w:t>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манчжурами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Эпоха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географических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географические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Дежнева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Тихому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океану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Ерофея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Хабарова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Василия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Пояркова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бассей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Амур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корабль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первопроходцев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Поволжья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Урала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Сибири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Калмыцкое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ханство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Ясачное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налогообложение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Переселение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Миссионерство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христианизация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Межэтнические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многонациональной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литы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XVI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XVII </w:t>
      </w:r>
      <w:r>
        <w:rPr>
          <w:rFonts w:hAnsi="Times New Roman" w:cs="Times New Roman"/>
          <w:color w:val="000000"/>
          <w:sz w:val="24"/>
          <w:szCs w:val="24"/>
        </w:rPr>
        <w:t>веках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повседневная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Жилище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Религия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суеверия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Синтез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европейской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Архитектура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Дворцово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храмов</w:t>
      </w:r>
      <w:r>
        <w:rPr>
          <w:rFonts w:hAnsi="Times New Roman" w:cs="Times New Roman"/>
          <w:color w:val="000000"/>
          <w:sz w:val="24"/>
          <w:szCs w:val="24"/>
        </w:rPr>
        <w:t>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ансамбль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площади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Москве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Шатровый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архитектуре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Антонио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Солари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Алевиз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Фрязин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Петрок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Покрова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Рву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Монастырские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ансамбли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Кирилло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Белозерский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Соловецкий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Иерусалим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Крепости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Китай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Смоленский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Казанский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Тобольский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Астраханский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Ростовский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кремли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Федор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Деревянное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зодчество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Симон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Ушаков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Ярославская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иконописи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Парсунная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живопись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Летописание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книгопечатания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Лицевой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Домострой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</w:t>
      </w:r>
      <w:r>
        <w:rPr>
          <w:rFonts w:hAnsi="Times New Roman" w:cs="Times New Roman"/>
          <w:color w:val="000000"/>
          <w:sz w:val="24"/>
          <w:szCs w:val="24"/>
        </w:rPr>
        <w:t>писка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Грозного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князем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Андреем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Курбским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Публицистика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Смутного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Усиление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Симеон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Полоцкий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Немецкая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слобода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европейского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Посадская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сатира</w:t>
      </w:r>
      <w:r>
        <w:rPr>
          <w:rFonts w:hAnsi="Times New Roman" w:cs="Times New Roman"/>
          <w:color w:val="000000"/>
          <w:sz w:val="24"/>
          <w:szCs w:val="24"/>
        </w:rPr>
        <w:t xml:space="preserve"> XVII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</w:t>
      </w:r>
      <w:r>
        <w:rPr>
          <w:rFonts w:hAnsi="Times New Roman" w:cs="Times New Roman"/>
          <w:color w:val="000000"/>
          <w:sz w:val="24"/>
          <w:szCs w:val="24"/>
        </w:rPr>
        <w:t>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Аптекарском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Посольском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«Синопсис»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Иннокентия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Гизеля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1706B" w:rsidRDefault="000B769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A1706B" w:rsidRDefault="000B769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7-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1706B" w:rsidRDefault="000B769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счастья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706B" w:rsidRDefault="000B769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</w:t>
      </w:r>
      <w:r>
        <w:rPr>
          <w:rFonts w:hAnsi="Times New Roman" w:cs="Times New Roman"/>
          <w:color w:val="000000"/>
          <w:sz w:val="24"/>
          <w:szCs w:val="24"/>
        </w:rPr>
        <w:t>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завтрашнем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706B" w:rsidRDefault="000B769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неудачи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завещана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оберегать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706B" w:rsidRDefault="000B769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706B" w:rsidRDefault="000B769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общежития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дружбы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налаживания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микроклимата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706B" w:rsidRDefault="000B769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кропотливого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увлекательного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706B" w:rsidRDefault="000B769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</w:t>
      </w:r>
      <w:r>
        <w:rPr>
          <w:rFonts w:hAnsi="Times New Roman" w:cs="Times New Roman"/>
          <w:color w:val="000000"/>
          <w:sz w:val="24"/>
          <w:szCs w:val="24"/>
        </w:rPr>
        <w:t>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706B" w:rsidRDefault="000B769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оптимистичного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706B" w:rsidRDefault="000B769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безусловной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абсолютной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равноправным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взаимоподдерживающие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одиночества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1706B" w:rsidRDefault="000B769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хозяевам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самоопределяющимся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самореализующимся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5417"/>
        <w:gridCol w:w="3089"/>
      </w:tblGrid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706B" w:rsidRDefault="000B76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706B" w:rsidRDefault="000B76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706B" w:rsidRDefault="000B76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A170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эпохи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Поволжья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Северного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Причерноморья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Сибири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середине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Ливонская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1558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1583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«служилые»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«тяглые»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Опричнина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Грозного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Грозного»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Церковь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Повседневная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«Духовная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Смутное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Романовых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Внешнеполитические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Европой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Смута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Лжедмитрий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Смута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Лжедмитрий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Василий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Смутного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«Смута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устройстве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Украины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«Бунташный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православная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церковь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патриарха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XVII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Сословный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Зодчество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иконопись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путешественники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первопроходцы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06B" w:rsidRDefault="000B76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XVII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7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06B" w:rsidRDefault="000B769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0B7691" w:rsidRDefault="000B7691"/>
    <w:sectPr w:rsidR="000B76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D23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60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24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36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71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C73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603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244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7691"/>
    <w:rsid w:val="002D33B1"/>
    <w:rsid w:val="002D3591"/>
    <w:rsid w:val="003514A0"/>
    <w:rsid w:val="004F7E17"/>
    <w:rsid w:val="005974EC"/>
    <w:rsid w:val="005A05CE"/>
    <w:rsid w:val="00653AF6"/>
    <w:rsid w:val="00A1706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E756F-1C5C-4E5D-8C5B-FC0E4214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3981</Words>
  <Characters>22698</Characters>
  <Application>Microsoft Office Word</Application>
  <DocSecurity>0</DocSecurity>
  <Lines>189</Lines>
  <Paragraphs>53</Paragraphs>
  <ScaleCrop>false</ScaleCrop>
  <Company/>
  <LinksUpToDate>false</LinksUpToDate>
  <CharactersWithSpaces>26626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2021-12-29T23:35:00Z</dcterms:modified>
</cp:coreProperties>
</file>