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21" w:rsidRPr="007940BD" w:rsidRDefault="00427221" w:rsidP="00427221">
      <w:pPr>
        <w:pStyle w:val="c0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6c3"/>
          <w:color w:val="000000"/>
          <w:sz w:val="28"/>
          <w:szCs w:val="28"/>
        </w:rPr>
        <w:t>Пояснительная записка</w:t>
      </w:r>
    </w:p>
    <w:p w:rsidR="00427221" w:rsidRPr="007940BD" w:rsidRDefault="00427221" w:rsidP="00427221">
      <w:pPr>
        <w:pStyle w:val="c0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6c3"/>
          <w:color w:val="000000"/>
          <w:sz w:val="28"/>
          <w:szCs w:val="28"/>
        </w:rPr>
        <w:t>к развернутому тематическому плану</w:t>
      </w:r>
    </w:p>
    <w:p w:rsidR="00427221" w:rsidRDefault="00427221" w:rsidP="0042722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c6"/>
          <w:color w:val="000000"/>
          <w:sz w:val="28"/>
          <w:szCs w:val="28"/>
        </w:rPr>
      </w:pPr>
      <w:r w:rsidRPr="007940BD">
        <w:rPr>
          <w:rStyle w:val="c3c6"/>
          <w:color w:val="000000"/>
          <w:sz w:val="28"/>
          <w:szCs w:val="28"/>
        </w:rPr>
        <w:t>10 класс</w:t>
      </w:r>
    </w:p>
    <w:p w:rsidR="00427221" w:rsidRPr="007940BD" w:rsidRDefault="00427221" w:rsidP="0042722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 Развернутый тематический план разработан  применительно к Примерной образовательной программе среднего образования  «Технология. 10 класс» под редакцией  В.Д.Симоненко  (М.,2008).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3"/>
          <w:color w:val="000000"/>
        </w:rPr>
        <w:t> </w:t>
      </w:r>
      <w:r w:rsidRPr="007940BD">
        <w:rPr>
          <w:rStyle w:val="apple-converted-space"/>
          <w:color w:val="000000"/>
        </w:rPr>
        <w:t> </w:t>
      </w:r>
      <w:r w:rsidRPr="007940BD">
        <w:rPr>
          <w:rStyle w:val="c1"/>
          <w:color w:val="000000"/>
        </w:rPr>
        <w:t>Тематический план ориентирован на использование следующих учебников, учебных и учебно-методических пособий: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Для учащихся:</w:t>
      </w:r>
    </w:p>
    <w:p w:rsidR="00427221" w:rsidRPr="007940BD" w:rsidRDefault="00427221" w:rsidP="004272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Технология: Учебник для учащихся 10 класса общеобразовательной школы</w:t>
      </w:r>
      <w:proofErr w:type="gramStart"/>
      <w:r w:rsidRPr="007940BD">
        <w:rPr>
          <w:rStyle w:val="c1"/>
          <w:color w:val="000000"/>
        </w:rPr>
        <w:t>/ П</w:t>
      </w:r>
      <w:proofErr w:type="gramEnd"/>
      <w:r w:rsidRPr="007940BD">
        <w:rPr>
          <w:rStyle w:val="c1"/>
          <w:color w:val="000000"/>
        </w:rPr>
        <w:t>од редакцией В.Д.Симоненко. – М.: Вентана-Графф, 2006. – 288с.</w:t>
      </w:r>
      <w:proofErr w:type="gramStart"/>
      <w:r w:rsidRPr="007940BD">
        <w:rPr>
          <w:rStyle w:val="c1"/>
          <w:color w:val="000000"/>
        </w:rPr>
        <w:t>:и</w:t>
      </w:r>
      <w:proofErr w:type="gramEnd"/>
      <w:r w:rsidRPr="007940BD">
        <w:rPr>
          <w:rStyle w:val="c1"/>
          <w:color w:val="000000"/>
        </w:rPr>
        <w:t>л.</w:t>
      </w:r>
    </w:p>
    <w:p w:rsidR="00427221" w:rsidRPr="007940BD" w:rsidRDefault="00427221" w:rsidP="004272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 xml:space="preserve">Технология. 7 – 11 классы: практико-ориентированные проекты/ авт.-сост. В.П.Боровых. </w:t>
      </w:r>
      <w:proofErr w:type="gramStart"/>
      <w:r w:rsidRPr="007940BD">
        <w:rPr>
          <w:rStyle w:val="c1"/>
          <w:color w:val="000000"/>
        </w:rPr>
        <w:t>-В</w:t>
      </w:r>
      <w:proofErr w:type="gramEnd"/>
      <w:r w:rsidRPr="007940BD">
        <w:rPr>
          <w:rStyle w:val="c1"/>
          <w:color w:val="000000"/>
        </w:rPr>
        <w:t>олгоград: Учитель, 2009.-134.: ил.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Для учителя:</w:t>
      </w:r>
    </w:p>
    <w:p w:rsidR="00427221" w:rsidRPr="007940BD" w:rsidRDefault="00427221" w:rsidP="00427221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Технология. 5 – 11 классы: проектная деятельность учащихся/ авт.-сост. Л.Н.Морозова, Н.Г.Кравченко, - Волгоград: Учитель,2007.: - 204с.</w:t>
      </w:r>
    </w:p>
    <w:p w:rsidR="00427221" w:rsidRPr="007940BD" w:rsidRDefault="00427221" w:rsidP="00427221">
      <w:pPr>
        <w:numPr>
          <w:ilvl w:val="0"/>
          <w:numId w:val="2"/>
        </w:numPr>
        <w:shd w:val="clear" w:color="auto" w:fill="FFFFFF"/>
        <w:spacing w:after="0" w:line="240" w:lineRule="auto"/>
        <w:ind w:left="63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Технология. 5 – 11 классы. Проектная деятельность на уроках/ авт.-сост. Н.А.Пономарева. – Волгоград: Учитель, 2010.-107с.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Учащиеся  будут изучать основы предпринимательства  и проекты в образовательной области «Технология».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Изучение раздела  «Основы  предпринимательства» преследует следующие цели: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сформировать знания о предпринимательстве как сфере человеческой деятельности и первоначальные умения применения этих знаний в повседневной деятельности.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Изучение раздела решает следующие задачи: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раскрыть цели, задачи, функции, сущность предпринимательства и его роль   в экономической жизни общества, вооружить знаниями о предпринимательской деятельности;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сформировать первоначальные умения участия в предпринимательской деятельности;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освоить некоторые методики и приемы выбора своего дела, принятия решений, умения анализировать и оценивать экономическую ситуацию;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сформировать экономическую культуру, экономическое мышление;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воспитывать у учащихся бережное отношение к ресурсам, трудолюбие, гуманность,  порядочность.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Сплав знаний и умений по основам предпринимательства, а также по обработке различных материалов и оказанию услуг будет способствовать формированию настоящих российских предпринимателей. Поэтому одна из важнейших задач раздела – научить учащихся честно производить и реализовывать товары и услуги; осуществлять смелые, важные и трудные проекты; сформировать готовность добровольно брать на себя трудные дела, идти на риск, связанный с реализацией новых, дерзких идей; придумывать новые или лучше  улучшать существующие товары и услуги.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  Из форм обучения будут применяться рассказ, объяснение, беседа, диспут, деловые игры, самостоятельная работа учащихся. Особое внимание будет уделено ЭВМ, моделирующим различные этапы предпринимательской деятельности и производственные ситуации.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 Под проектом понимается самостоятельная творчески завершенная работа, выполненная под руководством учителя.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lastRenderedPageBreak/>
        <w:t>  Работа над проектом включает в себя  составление обоснованного плана действий, который формируется и уточняется на протяжении всего периода выполнения проекта, элементы деятельности по маркетингу (изучение спроса и предложения), конструированию, технологическому планированию, наладке оборудования, изготовлению изделий и их реализацию.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Результаты проектной деятельности будут поэтапно фиксироваться в виде описания и обоснования выбора цели деятельности с учетом экономического, экологического и социального аспектов, эскизов и чертежей, технологических карт, планов наладки оборудования, а также изделия,  готового к внедрению, или конкретного решения поставленной проблемы. По совокупности всех этих рабочих и уточненных материалов и готового решения  или изделия оценивается уровень общетрудовой подготовки школьников.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Использование метода проектов позволяет на деле реализовать деятельностный  подход в трудовом обучении учащихся и интегрировать знания и умения, полученные ими при изучении различных школьных дисциплин на различных этапах обучения.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 xml:space="preserve">  </w:t>
      </w:r>
      <w:proofErr w:type="gramStart"/>
      <w:r w:rsidRPr="007940BD">
        <w:rPr>
          <w:rStyle w:val="c1"/>
          <w:color w:val="000000"/>
        </w:rPr>
        <w:t>Работа над проектом в творческом коллективе дает возможность учащимся объединиться  по интересам, обеспечивает для них разнообразие ролевой деятельности в процессе обучения, воспитывает обязательность выполнения заданий в намеченные сроки, взаимопомощь, тщательность и добросовестность в работе, равноправие и свободу в выражении идей, их отстаивании и в то же  время доброжелательность при всех обстоятельствах.</w:t>
      </w:r>
      <w:proofErr w:type="gramEnd"/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Тематика проектных заданий будет охватывать более широкий круг вопросов школьной программы трудового обучения «Технология», будет актуальной для практической жизни и требовать привлечения знаний учащихся из разных областей с целью развития их творческого мышления, исследовательских навыков, умения интегрировать знания.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В тематике проектных заданий будут учитываться  вопросы экономики, экологии, современного дизайна,  моды. Правильный выбор темы с учетом  названных требований, возрастных и личностных интересов учащихся  обеспечивает положительную мотивацию  и дифференциацию в обучении, активизирует самостоятельную творческую деятельность учащихся при выполнении проекта.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c8c9"/>
          <w:b/>
          <w:bCs/>
          <w:i/>
          <w:iCs/>
          <w:color w:val="000000"/>
        </w:rPr>
        <w:t>Результаты обучения методом проектов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- адаптация к современным социально-экономическим условиям;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- профессиональное самоопределение;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- развитие разносторонних качеств личности;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- рост творческой активности;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- интеллектуальное, этическое и  эстетическое развитие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  </w:t>
      </w:r>
      <w:r w:rsidRPr="007940BD">
        <w:rPr>
          <w:rStyle w:val="c1c8c9"/>
          <w:b/>
          <w:bCs/>
          <w:i/>
          <w:iCs/>
          <w:color w:val="000000"/>
        </w:rPr>
        <w:t>Перечень знаний и умений, формируемых у учащихся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c9"/>
          <w:i/>
          <w:iCs/>
          <w:color w:val="000000"/>
        </w:rPr>
        <w:t>Учащиеся должны знать: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- элементы маркетинга и менеджмента;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- место предпринимательства в экономической структуре общества;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- принципы и формы предпринимательства, источники его финансирования;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- порядок создания предприятий  малого бизнеса;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- условия прибыльного производства;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- роль менеджмента и маркетинга в деятельности предпринимателей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c9"/>
          <w:i/>
          <w:iCs/>
          <w:color w:val="000000"/>
        </w:rPr>
        <w:lastRenderedPageBreak/>
        <w:t>Учащиеся должны уметь: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c8"/>
          <w:b/>
          <w:bCs/>
          <w:color w:val="000000"/>
        </w:rPr>
        <w:t> </w:t>
      </w:r>
      <w:r w:rsidRPr="007940BD">
        <w:rPr>
          <w:rStyle w:val="c1"/>
          <w:color w:val="000000"/>
        </w:rPr>
        <w:t>- выдвигать деловые игры;</w:t>
      </w:r>
    </w:p>
    <w:p w:rsidR="00427221" w:rsidRPr="007940BD" w:rsidRDefault="00427221" w:rsidP="0042722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940BD">
        <w:rPr>
          <w:rStyle w:val="c1"/>
          <w:color w:val="000000"/>
        </w:rPr>
        <w:t> - изучать конъюнктуру рынка,  определять себестоимость произведенной продукции, разбирать бизнес-план.</w:t>
      </w: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19"/>
          <w:color w:val="000000"/>
          <w:sz w:val="28"/>
          <w:szCs w:val="28"/>
        </w:rPr>
        <w:t>Календарно-тематическое планирование</w:t>
      </w:r>
    </w:p>
    <w:p w:rsidR="00427221" w:rsidRPr="007940BD" w:rsidRDefault="00427221" w:rsidP="00427221">
      <w:pPr>
        <w:pStyle w:val="c5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0BD">
        <w:rPr>
          <w:rStyle w:val="c19"/>
          <w:color w:val="000000"/>
          <w:sz w:val="28"/>
          <w:szCs w:val="28"/>
        </w:rPr>
        <w:t>10 класс 2016-2017гг.</w:t>
      </w:r>
    </w:p>
    <w:bookmarkStart w:id="0" w:name="b710340db349b7a889fff7b170b112527cb4c453"/>
    <w:p w:rsidR="00427221" w:rsidRPr="007940BD" w:rsidRDefault="00427221" w:rsidP="00427221">
      <w:pPr>
        <w:shd w:val="clear" w:color="auto" w:fill="FFFFFF"/>
        <w:spacing w:line="270" w:lineRule="atLeast"/>
        <w:rPr>
          <w:rFonts w:ascii="Arial" w:hAnsi="Arial" w:cs="Arial"/>
          <w:color w:val="666666"/>
        </w:rPr>
      </w:pPr>
      <w:r w:rsidRPr="007940BD">
        <w:rPr>
          <w:rFonts w:ascii="Arial" w:hAnsi="Arial" w:cs="Arial"/>
          <w:color w:val="666666"/>
        </w:rPr>
        <w:fldChar w:fldCharType="begin"/>
      </w:r>
      <w:r w:rsidRPr="007940BD">
        <w:rPr>
          <w:rFonts w:ascii="Arial" w:hAnsi="Arial" w:cs="Arial"/>
          <w:color w:val="666666"/>
        </w:rPr>
        <w:instrText xml:space="preserve"> HYPERLINK "http://nsportal.ru/shkola/tekhnologiya/library/2013/04/05/rabochie-programmy-po-tekhnologii-10-11-klass" </w:instrText>
      </w:r>
      <w:r w:rsidRPr="007940BD">
        <w:rPr>
          <w:rFonts w:ascii="Arial" w:hAnsi="Arial" w:cs="Arial"/>
          <w:color w:val="666666"/>
        </w:rPr>
        <w:fldChar w:fldCharType="separate"/>
      </w:r>
      <w:r w:rsidRPr="007940BD">
        <w:rPr>
          <w:rFonts w:ascii="Arial" w:hAnsi="Arial" w:cs="Arial"/>
          <w:color w:val="666666"/>
        </w:rPr>
        <w:fldChar w:fldCharType="end"/>
      </w:r>
      <w:bookmarkEnd w:id="0"/>
      <w:r w:rsidRPr="007940BD">
        <w:rPr>
          <w:rFonts w:ascii="Arial" w:hAnsi="Arial" w:cs="Arial"/>
          <w:color w:val="666666"/>
        </w:rPr>
        <w:fldChar w:fldCharType="begin"/>
      </w:r>
      <w:r w:rsidRPr="007940BD">
        <w:rPr>
          <w:rFonts w:ascii="Arial" w:hAnsi="Arial" w:cs="Arial"/>
          <w:color w:val="666666"/>
        </w:rPr>
        <w:instrText xml:space="preserve"> HYPERLINK "http://nsportal.ru/shkola/tekhnologiya/library/2013/04/05/rabochie-programmy-po-tekhnologii-10-11-klass" </w:instrText>
      </w:r>
      <w:r w:rsidRPr="007940BD">
        <w:rPr>
          <w:rFonts w:ascii="Arial" w:hAnsi="Arial" w:cs="Arial"/>
          <w:color w:val="666666"/>
        </w:rPr>
        <w:fldChar w:fldCharType="separate"/>
      </w:r>
      <w:r w:rsidRPr="007940BD">
        <w:rPr>
          <w:rFonts w:ascii="Arial" w:hAnsi="Arial" w:cs="Arial"/>
          <w:color w:val="666666"/>
        </w:rPr>
        <w:fldChar w:fldCharType="end"/>
      </w:r>
    </w:p>
    <w:tbl>
      <w:tblPr>
        <w:tblW w:w="156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3"/>
        <w:gridCol w:w="1719"/>
        <w:gridCol w:w="1256"/>
        <w:gridCol w:w="2332"/>
        <w:gridCol w:w="2332"/>
        <w:gridCol w:w="1614"/>
        <w:gridCol w:w="1256"/>
        <w:gridCol w:w="1436"/>
        <w:gridCol w:w="1614"/>
        <w:gridCol w:w="1437"/>
        <w:gridCol w:w="16"/>
        <w:gridCol w:w="18"/>
        <w:gridCol w:w="13"/>
        <w:gridCol w:w="20"/>
        <w:gridCol w:w="17"/>
      </w:tblGrid>
      <w:tr w:rsidR="00427221" w:rsidRPr="007940BD" w:rsidTr="00270F7B">
        <w:trPr>
          <w:gridAfter w:val="3"/>
          <w:wAfter w:w="50" w:type="dxa"/>
          <w:trHeight w:val="106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 xml:space="preserve">№ </w:t>
            </w:r>
            <w:proofErr w:type="gramStart"/>
            <w:r w:rsidRPr="007940BD">
              <w:rPr>
                <w:rStyle w:val="c2"/>
                <w:color w:val="000000"/>
              </w:rPr>
              <w:t>п</w:t>
            </w:r>
            <w:proofErr w:type="gramEnd"/>
            <w:r w:rsidRPr="007940BD">
              <w:rPr>
                <w:rStyle w:val="c2"/>
                <w:color w:val="000000"/>
              </w:rPr>
              <w:t>/п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Тема урока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Тип урока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Элементы содержания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Требования к уровню подготовки </w:t>
            </w:r>
            <w:proofErr w:type="gramStart"/>
            <w:r w:rsidRPr="007940BD">
              <w:rPr>
                <w:rStyle w:val="c2"/>
                <w:color w:val="000000"/>
              </w:rPr>
              <w:t>обучающихся</w:t>
            </w:r>
            <w:proofErr w:type="gramEnd"/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Контрольные мероприятия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Элементы дополнительного содержания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Домашнее задание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Дата проведения</w:t>
            </w:r>
          </w:p>
          <w:p w:rsidR="00427221" w:rsidRPr="007940BD" w:rsidRDefault="00427221" w:rsidP="00270F7B">
            <w:pPr>
              <w:pStyle w:val="c5c13"/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r w:rsidRPr="007940BD">
              <w:t xml:space="preserve"> </w:t>
            </w:r>
          </w:p>
          <w:p w:rsidR="00427221" w:rsidRPr="007940BD" w:rsidRDefault="00427221" w:rsidP="00270F7B">
            <w:pPr>
              <w:jc w:val="both"/>
            </w:pPr>
            <w:r w:rsidRPr="007940BD">
              <w:t xml:space="preserve"> 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  <w:trHeight w:val="315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line="0" w:lineRule="atLeast"/>
              <w:jc w:val="center"/>
              <w:rPr>
                <w:rStyle w:val="c2"/>
                <w:color w:val="00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jc w:val="both"/>
            </w:pPr>
          </w:p>
        </w:tc>
        <w:tc>
          <w:tcPr>
            <w:tcW w:w="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27221" w:rsidRPr="007940BD" w:rsidRDefault="00427221" w:rsidP="00270F7B">
            <w:pPr>
              <w:jc w:val="both"/>
            </w:pPr>
          </w:p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r w:rsidRPr="007940BD">
              <w:t>1-2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План 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Факт</w:t>
            </w:r>
          </w:p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Менеджмент в деятельности предпринимателя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Менеджмент, его цели,  задачи. Коммуникации.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7940BD">
              <w:rPr>
                <w:rStyle w:val="c2"/>
                <w:color w:val="000000"/>
              </w:rPr>
              <w:t>Предпринима-тельская</w:t>
            </w:r>
            <w:proofErr w:type="gramEnd"/>
            <w:r w:rsidRPr="007940BD">
              <w:rPr>
                <w:rStyle w:val="c2"/>
                <w:color w:val="000000"/>
              </w:rPr>
              <w:t xml:space="preserve"> этика и предпринима-тельский  климат.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Деловая игра. «</w:t>
            </w:r>
            <w:proofErr w:type="gramStart"/>
            <w:r w:rsidRPr="007940BD">
              <w:rPr>
                <w:rStyle w:val="c2"/>
                <w:color w:val="000000"/>
              </w:rPr>
              <w:t>Предпринима-тель</w:t>
            </w:r>
            <w:proofErr w:type="gramEnd"/>
            <w:r w:rsidRPr="007940BD">
              <w:rPr>
                <w:rStyle w:val="c2"/>
                <w:color w:val="000000"/>
              </w:rPr>
              <w:t xml:space="preserve"> – руководитель фирмы»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о менеджменте, его целях и задачах;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 о ресурсах предприятия;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 - о  понятиях </w:t>
            </w:r>
            <w:proofErr w:type="gramStart"/>
            <w:r w:rsidRPr="007940BD">
              <w:rPr>
                <w:rStyle w:val="c2"/>
                <w:color w:val="000000"/>
              </w:rPr>
              <w:t>предпринима-тельская</w:t>
            </w:r>
            <w:proofErr w:type="gramEnd"/>
            <w:r w:rsidRPr="007940BD">
              <w:rPr>
                <w:rStyle w:val="c2"/>
                <w:color w:val="000000"/>
              </w:rPr>
              <w:t xml:space="preserve">  этика и предпринимательский климат.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§8</w:t>
            </w:r>
            <w:proofErr w:type="gramStart"/>
            <w:r w:rsidRPr="007940BD">
              <w:rPr>
                <w:rStyle w:val="c2"/>
                <w:color w:val="000000"/>
              </w:rPr>
              <w:t xml:space="preserve"> С</w:t>
            </w:r>
            <w:proofErr w:type="gramEnd"/>
            <w:r w:rsidRPr="007940BD">
              <w:rPr>
                <w:rStyle w:val="c2"/>
                <w:color w:val="000000"/>
              </w:rPr>
              <w:t>тр.50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Прочитать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21.09</w:t>
            </w:r>
          </w:p>
        </w:tc>
        <w:tc>
          <w:tcPr>
            <w:tcW w:w="14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Трудовой коллектив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Трудовой коллектив. Условия найма. Контрактная форма найма. Рабочий день и его использование.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Деловая игра. «Контракт»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 - понятие о трудовом коллективе;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 - </w:t>
            </w:r>
            <w:proofErr w:type="gramStart"/>
            <w:r w:rsidRPr="007940BD">
              <w:rPr>
                <w:rStyle w:val="c2"/>
                <w:color w:val="000000"/>
              </w:rPr>
              <w:t>условиях</w:t>
            </w:r>
            <w:proofErr w:type="gramEnd"/>
            <w:r w:rsidRPr="007940BD">
              <w:rPr>
                <w:rStyle w:val="c2"/>
                <w:color w:val="000000"/>
              </w:rPr>
              <w:t xml:space="preserve"> найма.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 </w:t>
            </w:r>
            <w:r w:rsidRPr="007940BD">
              <w:rPr>
                <w:rStyle w:val="c2c6"/>
                <w:b/>
                <w:bCs/>
                <w:color w:val="000000"/>
              </w:rPr>
              <w:t>Уметь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2"/>
                <w:color w:val="000000"/>
              </w:rPr>
              <w:t>использовать рабочий день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§4</w:t>
            </w:r>
            <w:proofErr w:type="gramStart"/>
            <w:r w:rsidRPr="007940BD">
              <w:rPr>
                <w:rStyle w:val="c2"/>
                <w:color w:val="000000"/>
              </w:rPr>
              <w:t xml:space="preserve"> С</w:t>
            </w:r>
            <w:proofErr w:type="gramEnd"/>
            <w:r w:rsidRPr="007940BD">
              <w:rPr>
                <w:rStyle w:val="c2"/>
                <w:color w:val="000000"/>
              </w:rPr>
              <w:t>тр.22-24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Понятие о трудовом коллективе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.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28.09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</w:tr>
      <w:tr w:rsidR="00427221" w:rsidRPr="007940BD" w:rsidTr="00270F7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5-6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Производительность и оплата труда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Производительность труда. Оплата труда. Системы оплаты труда.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о производительности труда;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об оплате труда;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 - системы  оплаты </w:t>
            </w:r>
            <w:r w:rsidRPr="007940BD">
              <w:rPr>
                <w:rStyle w:val="c2"/>
                <w:color w:val="000000"/>
              </w:rPr>
              <w:lastRenderedPageBreak/>
              <w:t>труда: повременная и сдельная, договорная.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§4</w:t>
            </w:r>
            <w:proofErr w:type="gramStart"/>
            <w:r w:rsidRPr="007940BD">
              <w:rPr>
                <w:rStyle w:val="c2"/>
                <w:color w:val="000000"/>
              </w:rPr>
              <w:t xml:space="preserve"> С</w:t>
            </w:r>
            <w:proofErr w:type="gramEnd"/>
            <w:r w:rsidRPr="007940BD">
              <w:rPr>
                <w:rStyle w:val="c2"/>
                <w:color w:val="000000"/>
              </w:rPr>
              <w:t>тр. 24-27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Ответить на вопросы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5.10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12.10.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7-8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Маркетинг в деятельности предпринимателя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Маркетинг. Методика поиска рынков сбыта товаров и услуг. Прямые  и косвенные затраты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о маркетинге;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о прямых и косвенных затратах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2"/>
                <w:color w:val="000000"/>
              </w:rPr>
              <w:t>находить рынок сбыта товаров и услуг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§10</w:t>
            </w:r>
            <w:proofErr w:type="gramStart"/>
            <w:r w:rsidRPr="007940BD">
              <w:rPr>
                <w:rStyle w:val="c2"/>
                <w:color w:val="000000"/>
              </w:rPr>
              <w:t xml:space="preserve"> С</w:t>
            </w:r>
            <w:proofErr w:type="gramEnd"/>
            <w:r w:rsidRPr="007940BD">
              <w:rPr>
                <w:rStyle w:val="c2"/>
                <w:color w:val="000000"/>
              </w:rPr>
              <w:t>тр.63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Ответить на вопросы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19.10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26.10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9-10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Себестоимость производства товаров и услуг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Себестоимость товаров и услуг. Прямые и косвенные затраты. Деловая игра. «Деловой план»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о себестоимости товаров и услуг;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 - понятие о затратах.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2"/>
                <w:color w:val="000000"/>
              </w:rPr>
              <w:t>находить пути снижения себестоимости продукции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§11</w:t>
            </w:r>
            <w:proofErr w:type="gramStart"/>
            <w:r w:rsidRPr="007940BD">
              <w:rPr>
                <w:rStyle w:val="c2"/>
                <w:color w:val="000000"/>
              </w:rPr>
              <w:t xml:space="preserve"> С</w:t>
            </w:r>
            <w:proofErr w:type="gramEnd"/>
            <w:r w:rsidRPr="007940BD">
              <w:rPr>
                <w:rStyle w:val="c2"/>
                <w:color w:val="000000"/>
              </w:rPr>
              <w:t>тр.68-76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Ответить на вопросы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2.11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16.11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11-12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Цены товаров и услуг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Цены у производителя и продавца. Соотношение цены и стоимости. Стратегия цен.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цены у производителя и продавца;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цены товаров и услуг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§11</w:t>
            </w:r>
            <w:proofErr w:type="gramStart"/>
            <w:r w:rsidRPr="007940BD">
              <w:rPr>
                <w:rStyle w:val="c2"/>
                <w:color w:val="000000"/>
              </w:rPr>
              <w:t xml:space="preserve"> С</w:t>
            </w:r>
            <w:proofErr w:type="gramEnd"/>
            <w:r w:rsidRPr="007940BD">
              <w:rPr>
                <w:rStyle w:val="c2"/>
                <w:color w:val="000000"/>
              </w:rPr>
              <w:t>тр. 77-86 Ответить на вопросы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23.11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30.11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13-14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Финансовая деятельность предпринимателя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Финансовая деятельность. Прибыль как источник расширения производства, </w:t>
            </w:r>
            <w:r w:rsidRPr="007940BD">
              <w:rPr>
                <w:rStyle w:val="c2"/>
                <w:color w:val="000000"/>
              </w:rPr>
              <w:lastRenderedPageBreak/>
              <w:t>оплаты труда и риска предпринимателя. Кредит и его цена. Отношения с банками.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lastRenderedPageBreak/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понятие о финансовой деятельности;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- понятие о прибыли, оплате </w:t>
            </w:r>
            <w:r w:rsidRPr="007940BD">
              <w:rPr>
                <w:rStyle w:val="c2"/>
                <w:color w:val="000000"/>
              </w:rPr>
              <w:lastRenderedPageBreak/>
              <w:t>труда.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</w:t>
            </w:r>
            <w:r w:rsidRPr="007940BD">
              <w:rPr>
                <w:rStyle w:val="c2"/>
                <w:color w:val="000000"/>
              </w:rPr>
              <w:t> строить отношения с банками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§11</w:t>
            </w:r>
            <w:proofErr w:type="gramStart"/>
            <w:r w:rsidRPr="007940BD">
              <w:rPr>
                <w:rStyle w:val="c2"/>
                <w:color w:val="000000"/>
              </w:rPr>
              <w:t xml:space="preserve">  С</w:t>
            </w:r>
            <w:proofErr w:type="gramEnd"/>
            <w:r w:rsidRPr="007940BD">
              <w:rPr>
                <w:rStyle w:val="c2"/>
                <w:color w:val="000000"/>
              </w:rPr>
              <w:t>тр.86-89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Ответить на вопросы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7.12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14.12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15-16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Прибыль и налоговая служба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Налоги.  Их значение в развитии страны. Льготы по налогообложению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Ответственность налогоплательщика.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Знать: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 - понятие о налогах;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об ответственности налогоплательщика.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§5</w:t>
            </w:r>
            <w:proofErr w:type="gramStart"/>
            <w:r w:rsidRPr="007940BD">
              <w:rPr>
                <w:rStyle w:val="c2"/>
                <w:color w:val="000000"/>
              </w:rPr>
              <w:t xml:space="preserve">  С</w:t>
            </w:r>
            <w:proofErr w:type="gramEnd"/>
            <w:r w:rsidRPr="007940BD">
              <w:rPr>
                <w:rStyle w:val="c2"/>
                <w:color w:val="000000"/>
              </w:rPr>
              <w:t>тр.28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Ответить на вопросы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21.12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28.12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17-18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Бухгалтерский учет в деятельности предпринимателя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Комби-ниро-ванный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Деловая игра. «Анализ хозяйственной деятельности предпринимателя»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Ответы на вопросы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Повторить </w:t>
            </w:r>
            <w:proofErr w:type="gramStart"/>
            <w:r w:rsidRPr="007940BD">
              <w:rPr>
                <w:rStyle w:val="c2"/>
                <w:color w:val="000000"/>
              </w:rPr>
              <w:t>сведения</w:t>
            </w:r>
            <w:proofErr w:type="gramEnd"/>
            <w:r w:rsidRPr="007940BD">
              <w:rPr>
                <w:rStyle w:val="c2"/>
                <w:color w:val="000000"/>
              </w:rPr>
              <w:t xml:space="preserve"> полученные на уроке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18.01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25.01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Творческий проект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Технология проектирования и создания материальных объектов. Выбор и обоснование проекта.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выбирать посильную и необходимую работу;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аргументиро-ванно защищать свой выбор;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делать эскизы и подбирать материалы для выполнения изделия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Контроль выполнения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Работать над проектом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1.02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1"/>
          <w:wAfter w:w="1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20-21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Исследование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Работа с первоисточниками. Исследование проекта и его </w:t>
            </w:r>
            <w:r w:rsidRPr="007940BD">
              <w:rPr>
                <w:rStyle w:val="c2"/>
                <w:color w:val="000000"/>
              </w:rPr>
              <w:lastRenderedPageBreak/>
              <w:t>реконструкция.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lastRenderedPageBreak/>
              <w:t>Уметь: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пользоваться необходимой литературой;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 - составлять  план поэтапного выполнения творческого проекта.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Контроль выполнения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Работать над проектом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8.02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15.02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221" w:rsidRPr="007940BD" w:rsidRDefault="00427221" w:rsidP="00270F7B"/>
        </w:tc>
        <w:tc>
          <w:tcPr>
            <w:tcW w:w="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22-23-24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Конструирование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Поиск альтернативных вариантов. Выбор оптимального варианта проекта.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осуществлять поиск альтернативных вариантов  проекта;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выбирать наиболее оптимальный вариант проекта;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выполнять чертеж.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Контроль выполнения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Работать над проектом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22.02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1.03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15.03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25-26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Технология изготовления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Выбор материалов. Технологическая документация.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-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2"/>
                <w:color w:val="000000"/>
              </w:rPr>
              <w:t>выбирать материалы, инструменты и приспособления;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составлять технологическую карту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Контроль выполнения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Работать над проектом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22.03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5.04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27-28-29-31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Выполнение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Изготовление проектного изделия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Знать  </w:t>
            </w:r>
            <w:r w:rsidRPr="007940BD">
              <w:rPr>
                <w:rStyle w:val="c2"/>
                <w:color w:val="000000"/>
              </w:rPr>
              <w:t>правила ТБ</w:t>
            </w:r>
            <w:r w:rsidRPr="007940BD">
              <w:rPr>
                <w:rStyle w:val="c2c6"/>
                <w:b/>
                <w:bCs/>
                <w:color w:val="000000"/>
              </w:rPr>
              <w:t> 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-</w:t>
            </w:r>
            <w:r w:rsidRPr="007940BD">
              <w:rPr>
                <w:rStyle w:val="apple-converted-space"/>
                <w:b/>
                <w:bCs/>
                <w:color w:val="000000"/>
              </w:rPr>
              <w:t> </w:t>
            </w:r>
            <w:r w:rsidRPr="007940BD">
              <w:rPr>
                <w:rStyle w:val="c2"/>
                <w:color w:val="000000"/>
              </w:rPr>
              <w:t>выполнять намеченные  работы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Контроль выполнения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Работать над проектом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12.04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19.04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26.04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3.05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10.05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3"/>
          <w:wAfter w:w="50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Расчет себестоимости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Расчет себестоимости проекта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выполнять расчеты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Контроль выполнения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Работать над проектом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17.05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2"/>
          <w:wAfter w:w="3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Реклама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Реклама проекта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Уметь: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 xml:space="preserve">- создать рекламу для размещения в </w:t>
            </w:r>
            <w:r w:rsidRPr="007940BD">
              <w:rPr>
                <w:rStyle w:val="c2"/>
                <w:color w:val="000000"/>
              </w:rPr>
              <w:lastRenderedPageBreak/>
              <w:t>прессе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Контроль выполнения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Работать над проектом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24.05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2"/>
          <w:wAfter w:w="3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lastRenderedPageBreak/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Защита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Критерии оценки творческого проекта. Самоанализ проделанной работы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c6"/>
                <w:b/>
                <w:bCs/>
                <w:color w:val="000000"/>
              </w:rPr>
              <w:t>Уметь</w:t>
            </w:r>
            <w:r w:rsidRPr="007940BD">
              <w:rPr>
                <w:rStyle w:val="c2"/>
                <w:color w:val="000000"/>
              </w:rPr>
              <w:t> подготовить защиту творческого проекта;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представить (защитить) свой проект;</w:t>
            </w:r>
          </w:p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- ответить на вопросы, связанные с содержимым  творческого проекта, описанием, технологией изготовления.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Защита проекта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31.05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  <w:tr w:rsidR="00427221" w:rsidRPr="007940BD" w:rsidTr="00270F7B">
        <w:trPr>
          <w:gridAfter w:val="2"/>
          <w:wAfter w:w="3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Style w:val="c2"/>
                <w:color w:val="000000"/>
              </w:rPr>
            </w:pPr>
            <w:r w:rsidRPr="007940BD">
              <w:rPr>
                <w:rStyle w:val="c2"/>
                <w:color w:val="000000"/>
              </w:rPr>
              <w:t>1-2,</w:t>
            </w:r>
          </w:p>
          <w:p w:rsidR="00427221" w:rsidRPr="007940BD" w:rsidRDefault="00427221" w:rsidP="00270F7B">
            <w:pPr>
              <w:pStyle w:val="c5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34-35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>
            <w:pPr>
              <w:pStyle w:val="c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7940BD">
              <w:rPr>
                <w:rStyle w:val="c2"/>
                <w:color w:val="000000"/>
              </w:rPr>
              <w:t>Резервные уроки. Сельскохозяйственные работы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21" w:rsidRPr="007940BD" w:rsidRDefault="00427221" w:rsidP="00270F7B"/>
        </w:tc>
        <w:tc>
          <w:tcPr>
            <w:tcW w:w="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221" w:rsidRPr="007940BD" w:rsidRDefault="00427221" w:rsidP="00270F7B"/>
        </w:tc>
      </w:tr>
    </w:tbl>
    <w:p w:rsidR="00427221" w:rsidRPr="007940BD" w:rsidRDefault="00427221" w:rsidP="00427221">
      <w:r w:rsidRPr="007940BD">
        <w:br/>
      </w:r>
    </w:p>
    <w:p w:rsidR="00427221" w:rsidRDefault="00427221" w:rsidP="00427221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94CE18"/>
          <w:sz w:val="28"/>
          <w:szCs w:val="28"/>
        </w:rPr>
      </w:pPr>
    </w:p>
    <w:p w:rsidR="00427221" w:rsidRDefault="00427221" w:rsidP="00427221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94CE18"/>
          <w:sz w:val="28"/>
          <w:szCs w:val="28"/>
        </w:rPr>
      </w:pPr>
    </w:p>
    <w:p w:rsidR="00427221" w:rsidRDefault="00427221" w:rsidP="00427221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94CE18"/>
          <w:sz w:val="28"/>
          <w:szCs w:val="28"/>
        </w:rPr>
      </w:pPr>
    </w:p>
    <w:p w:rsidR="00427221" w:rsidRDefault="00427221" w:rsidP="00427221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94CE18"/>
          <w:sz w:val="28"/>
          <w:szCs w:val="28"/>
        </w:rPr>
      </w:pPr>
    </w:p>
    <w:p w:rsidR="00427221" w:rsidRDefault="00427221" w:rsidP="00427221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b/>
          <w:bCs/>
          <w:color w:val="94CE18"/>
          <w:sz w:val="28"/>
          <w:szCs w:val="28"/>
        </w:rPr>
      </w:pPr>
    </w:p>
    <w:p w:rsidR="00BE7424" w:rsidRDefault="00BE7424"/>
    <w:sectPr w:rsidR="00BE7424" w:rsidSect="00427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A10"/>
    <w:multiLevelType w:val="multilevel"/>
    <w:tmpl w:val="ADF8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97D2D"/>
    <w:multiLevelType w:val="multilevel"/>
    <w:tmpl w:val="15D2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221"/>
    <w:rsid w:val="00427221"/>
    <w:rsid w:val="00BE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7221"/>
  </w:style>
  <w:style w:type="paragraph" w:customStyle="1" w:styleId="c5c13">
    <w:name w:val="c5 c13"/>
    <w:basedOn w:val="a"/>
    <w:rsid w:val="004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27221"/>
  </w:style>
  <w:style w:type="character" w:customStyle="1" w:styleId="c2">
    <w:name w:val="c2"/>
    <w:basedOn w:val="a0"/>
    <w:rsid w:val="00427221"/>
  </w:style>
  <w:style w:type="paragraph" w:customStyle="1" w:styleId="c5">
    <w:name w:val="c5"/>
    <w:basedOn w:val="a"/>
    <w:rsid w:val="004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427221"/>
  </w:style>
  <w:style w:type="paragraph" w:customStyle="1" w:styleId="c0c10">
    <w:name w:val="c0 c10"/>
    <w:basedOn w:val="a"/>
    <w:rsid w:val="004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3">
    <w:name w:val="c6 c3"/>
    <w:basedOn w:val="a0"/>
    <w:rsid w:val="00427221"/>
  </w:style>
  <w:style w:type="paragraph" w:customStyle="1" w:styleId="c7">
    <w:name w:val="c7"/>
    <w:basedOn w:val="a"/>
    <w:rsid w:val="004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6">
    <w:name w:val="c3 c6"/>
    <w:basedOn w:val="a0"/>
    <w:rsid w:val="00427221"/>
  </w:style>
  <w:style w:type="character" w:customStyle="1" w:styleId="c3">
    <w:name w:val="c3"/>
    <w:basedOn w:val="a0"/>
    <w:rsid w:val="00427221"/>
  </w:style>
  <w:style w:type="character" w:customStyle="1" w:styleId="c1">
    <w:name w:val="c1"/>
    <w:basedOn w:val="a0"/>
    <w:rsid w:val="00427221"/>
  </w:style>
  <w:style w:type="character" w:customStyle="1" w:styleId="c1c8c9">
    <w:name w:val="c1 c8 c9"/>
    <w:basedOn w:val="a0"/>
    <w:rsid w:val="00427221"/>
  </w:style>
  <w:style w:type="character" w:customStyle="1" w:styleId="c1c9">
    <w:name w:val="c1 c9"/>
    <w:basedOn w:val="a0"/>
    <w:rsid w:val="00427221"/>
  </w:style>
  <w:style w:type="character" w:customStyle="1" w:styleId="c1c8">
    <w:name w:val="c1 c8"/>
    <w:basedOn w:val="a0"/>
    <w:rsid w:val="00427221"/>
  </w:style>
  <w:style w:type="paragraph" w:customStyle="1" w:styleId="c0c5">
    <w:name w:val="c0 c5"/>
    <w:basedOn w:val="a"/>
    <w:rsid w:val="004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9431</Characters>
  <Application>Microsoft Office Word</Application>
  <DocSecurity>0</DocSecurity>
  <Lines>78</Lines>
  <Paragraphs>22</Paragraphs>
  <ScaleCrop>false</ScaleCrop>
  <Company>Microsoft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</cp:revision>
  <dcterms:created xsi:type="dcterms:W3CDTF">2016-05-16T02:00:00Z</dcterms:created>
  <dcterms:modified xsi:type="dcterms:W3CDTF">2016-05-16T02:00:00Z</dcterms:modified>
</cp:coreProperties>
</file>