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A93" w:rsidRPr="00C76A93" w:rsidRDefault="00C76A93" w:rsidP="00C76A93">
      <w:pPr>
        <w:spacing w:before="100" w:beforeAutospacing="1" w:after="0" w:line="240" w:lineRule="auto"/>
        <w:ind w:left="-363"/>
        <w:rPr>
          <w:rFonts w:ascii="Times New Roman" w:eastAsia="Times New Roman" w:hAnsi="Times New Roman" w:cs="Times New Roman"/>
          <w:sz w:val="24"/>
          <w:szCs w:val="24"/>
        </w:rPr>
      </w:pPr>
    </w:p>
    <w:p w:rsidR="00C76A93" w:rsidRPr="00C76A93" w:rsidRDefault="00C76A93" w:rsidP="00C76A93">
      <w:pPr>
        <w:spacing w:before="100" w:beforeAutospacing="1" w:after="0" w:line="240" w:lineRule="auto"/>
        <w:ind w:left="-1440"/>
        <w:rPr>
          <w:rFonts w:ascii="Times New Roman" w:eastAsia="Times New Roman" w:hAnsi="Times New Roman" w:cs="Times New Roman"/>
          <w:sz w:val="24"/>
          <w:szCs w:val="24"/>
        </w:rPr>
      </w:pPr>
      <w:r w:rsidRPr="00C76A93">
        <w:rPr>
          <w:rFonts w:ascii="Times New Roman" w:eastAsia="Times New Roman" w:hAnsi="Times New Roman" w:cs="Times New Roman"/>
          <w:sz w:val="24"/>
          <w:szCs w:val="24"/>
        </w:rPr>
        <w:t xml:space="preserve">Тематическое планирование по литературе 10 класс. </w:t>
      </w:r>
    </w:p>
    <w:tbl>
      <w:tblPr>
        <w:tblW w:w="1479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59"/>
        <w:gridCol w:w="6308"/>
        <w:gridCol w:w="818"/>
        <w:gridCol w:w="818"/>
        <w:gridCol w:w="850"/>
        <w:gridCol w:w="1227"/>
        <w:gridCol w:w="2272"/>
        <w:gridCol w:w="1538"/>
      </w:tblGrid>
      <w:tr w:rsidR="00C76A93" w:rsidRPr="00C76A93" w:rsidTr="00C76A93">
        <w:trPr>
          <w:tblCellSpacing w:w="0" w:type="dxa"/>
        </w:trPr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:rsidR="00C76A93" w:rsidRPr="00C76A93" w:rsidRDefault="00C76A93" w:rsidP="00C76A9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6A93" w:rsidRPr="00C76A93" w:rsidRDefault="00C76A93" w:rsidP="00C76A9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орг.</w:t>
            </w:r>
          </w:p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76A93" w:rsidRPr="00C76A93" w:rsidTr="00C76A93">
        <w:trPr>
          <w:tblCellSpacing w:w="0" w:type="dxa"/>
        </w:trPr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ВВЕДЕНИЕ. ЛИТЕРАТУРА 19 ВЕКА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A93" w:rsidRPr="00C76A93" w:rsidTr="00C76A93">
        <w:trPr>
          <w:tblCellSpacing w:w="0" w:type="dxa"/>
        </w:trPr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литература 19 века в контексте мировой культуры.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групп.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взаимосвязь русской литературы 19 века с мировой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A93" w:rsidRPr="00C76A93" w:rsidTr="00C76A93">
        <w:trPr>
          <w:tblCellSpacing w:w="0" w:type="dxa"/>
        </w:trPr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Поэтические предшественники А.С.Пушкина: </w:t>
            </w:r>
            <w:proofErr w:type="spellStart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Г.Р.Дердавин</w:t>
            </w:r>
            <w:proofErr w:type="spellEnd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, В.А.Жуковский, К.Н.Батюшков.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инд.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на вопросы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A93" w:rsidRPr="00C76A93" w:rsidTr="00C76A93">
        <w:trPr>
          <w:tblCellSpacing w:w="0" w:type="dxa"/>
        </w:trPr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ПЕРВОЙ ПОЛОВИНЫ 19 ВЕКА.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A93" w:rsidRPr="00C76A93" w:rsidTr="00C76A93">
        <w:trPr>
          <w:tblCellSpacing w:w="0" w:type="dxa"/>
        </w:trPr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А.С.Пушкин. Жизнь и </w:t>
            </w:r>
            <w:proofErr w:type="spellStart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</w:t>
            </w:r>
            <w:proofErr w:type="gramStart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уманизм</w:t>
            </w:r>
            <w:proofErr w:type="spellEnd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лирики поэта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инд.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стих., их гуманизм и </w:t>
            </w:r>
            <w:proofErr w:type="spellStart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филосовская</w:t>
            </w:r>
            <w:proofErr w:type="spellEnd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глубина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A93" w:rsidRPr="00C76A93" w:rsidTr="00C76A93">
        <w:trPr>
          <w:tblCellSpacing w:w="0" w:type="dxa"/>
        </w:trPr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Романтическая лирика А.С.Пушкина периода </w:t>
            </w:r>
            <w:proofErr w:type="gramStart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южной</w:t>
            </w:r>
            <w:proofErr w:type="gramEnd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михайловской</w:t>
            </w:r>
            <w:proofErr w:type="spellEnd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ссылок.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инд.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стих. с учетом художественных приемов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A93" w:rsidRPr="00C76A93" w:rsidTr="00C76A93">
        <w:trPr>
          <w:tblCellSpacing w:w="0" w:type="dxa"/>
        </w:trPr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поэта и поэзии в лирике Пушкина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инд</w:t>
            </w:r>
            <w:proofErr w:type="spellEnd"/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стих</w:t>
            </w:r>
            <w:proofErr w:type="gramStart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учето</w:t>
            </w:r>
            <w:proofErr w:type="spellEnd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художественных приемов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A93" w:rsidRPr="00C76A93" w:rsidTr="00C76A93">
        <w:trPr>
          <w:tblCellSpacing w:w="0" w:type="dxa"/>
        </w:trPr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Эволюция темы свободы и рабства в лирике А.С.Пушкина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инд.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стих. с учетом тематики и проблематики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A93" w:rsidRPr="00C76A93" w:rsidTr="00C76A93">
        <w:trPr>
          <w:tblCellSpacing w:w="0" w:type="dxa"/>
        </w:trPr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Филосовская</w:t>
            </w:r>
            <w:proofErr w:type="spellEnd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лирика Пушкина</w:t>
            </w:r>
            <w:proofErr w:type="gramStart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 жизни и смерти.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инд.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стих. нравственн</w:t>
            </w:r>
            <w:proofErr w:type="gramStart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филосовской</w:t>
            </w:r>
            <w:proofErr w:type="spellEnd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тематики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A93" w:rsidRPr="00C76A93" w:rsidTr="00C76A93">
        <w:trPr>
          <w:tblCellSpacing w:w="0" w:type="dxa"/>
        </w:trPr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Петербургская повесть Пушкина «Медный всадник». Человек и история в поэме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парн</w:t>
            </w:r>
            <w:proofErr w:type="spellEnd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жанрово- композиционный анализ текста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A93" w:rsidRPr="00C76A93" w:rsidTr="00C76A93">
        <w:trPr>
          <w:tblCellSpacing w:w="0" w:type="dxa"/>
        </w:trPr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Петра 1 как царя – преобразователя в поэме «Медный всадник».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парн</w:t>
            </w:r>
            <w:proofErr w:type="spellEnd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создания образов в поэме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A93" w:rsidRPr="00C76A93" w:rsidTr="00C76A93">
        <w:trPr>
          <w:tblCellSpacing w:w="0" w:type="dxa"/>
        </w:trPr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</w:t>
            </w:r>
            <w:proofErr w:type="gramStart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КЛАССНОЕ СОЧИНЕНИЕ по творчеству А.С.Пушкина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инд.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A93" w:rsidRPr="00C76A93" w:rsidTr="00C76A93">
        <w:trPr>
          <w:tblCellSpacing w:w="0" w:type="dxa"/>
        </w:trPr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М.Ю.Лермонтов. Жизнь и творчество. Основные темы и мотивы лирики.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инд.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романтических</w:t>
            </w:r>
            <w:proofErr w:type="gramEnd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стих.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A93" w:rsidRPr="00C76A93" w:rsidTr="00C76A93">
        <w:trPr>
          <w:tblCellSpacing w:w="0" w:type="dxa"/>
        </w:trPr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Молитва как жанр в лирике М.Ю.Лермонтова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парн</w:t>
            </w:r>
            <w:proofErr w:type="spellEnd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стих.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A93" w:rsidRPr="00C76A93" w:rsidTr="00C76A93">
        <w:trPr>
          <w:tblCellSpacing w:w="0" w:type="dxa"/>
        </w:trPr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жизни и смерти в лирике М.Ю.Лермонтова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парн</w:t>
            </w:r>
            <w:proofErr w:type="spellEnd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. Инд.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стих., практикум.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A93" w:rsidRPr="00C76A93" w:rsidTr="00C76A93">
        <w:trPr>
          <w:tblCellSpacing w:w="0" w:type="dxa"/>
        </w:trPr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Философские мотивы лирики М.Ю.Лермонтова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парн</w:t>
            </w:r>
            <w:proofErr w:type="spellEnd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. Инд.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стих, практикум.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A93" w:rsidRPr="00C76A93" w:rsidTr="00C76A93">
        <w:trPr>
          <w:tblCellSpacing w:w="0" w:type="dxa"/>
        </w:trPr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ВН / ЧТ.</w:t>
            </w:r>
          </w:p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Адресаты любовной лирики М.Ю.Лермонтова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инд.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наизусть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A93" w:rsidRPr="00C76A93" w:rsidTr="00C76A93">
        <w:trPr>
          <w:tblCellSpacing w:w="0" w:type="dxa"/>
        </w:trPr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Р /</w:t>
            </w:r>
            <w:proofErr w:type="gramStart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Классное сочинение по творчеству М.Ю.Лермонтова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инд.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A93" w:rsidRPr="00C76A93" w:rsidTr="00C76A93">
        <w:trPr>
          <w:tblCellSpacing w:w="0" w:type="dxa"/>
        </w:trPr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Н.В.Гоголь. Жизнь и творчество.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инд.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A93" w:rsidRPr="00C76A93" w:rsidTr="00C76A93">
        <w:trPr>
          <w:tblCellSpacing w:w="0" w:type="dxa"/>
        </w:trPr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«Петербургские повести» Гоголя. Образ «маленького человека».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групп.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A93" w:rsidRPr="00C76A93" w:rsidTr="00C76A93">
        <w:trPr>
          <w:tblCellSpacing w:w="0" w:type="dxa"/>
        </w:trPr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Н.В.Гоголь</w:t>
            </w:r>
            <w:proofErr w:type="gramStart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«Невский </w:t>
            </w:r>
            <w:proofErr w:type="spellStart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проспеут</w:t>
            </w:r>
            <w:proofErr w:type="spellEnd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». Образ Петербурга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групп.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эпизода.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A93" w:rsidRPr="00C76A93" w:rsidTr="00C76A93">
        <w:trPr>
          <w:tblCellSpacing w:w="0" w:type="dxa"/>
        </w:trPr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Правда и ложь, реальность и фантастика в повести «Невский проспект»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групп.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A93" w:rsidRPr="00C76A93" w:rsidTr="00C76A93">
        <w:trPr>
          <w:tblCellSpacing w:w="0" w:type="dxa"/>
        </w:trPr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ВН /ЧТ.</w:t>
            </w:r>
          </w:p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Н.В.Гоголь. «Портрет» Место повести в сборнике «Петербургские повести».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инд.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A93" w:rsidRPr="00C76A93" w:rsidTr="00C76A93">
        <w:trPr>
          <w:tblCellSpacing w:w="0" w:type="dxa"/>
        </w:trPr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/ </w:t>
            </w:r>
            <w:proofErr w:type="gramStart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Классное сочинение по творчеству Н.В.Гоголя.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инд.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A93" w:rsidRPr="00C76A93" w:rsidTr="00C76A93">
        <w:trPr>
          <w:tblCellSpacing w:w="0" w:type="dxa"/>
        </w:trPr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литература второй половины 19 века. Ее основные проблемы.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групп.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A93" w:rsidRPr="00C76A93" w:rsidTr="00C76A93">
        <w:trPr>
          <w:tblCellSpacing w:w="0" w:type="dxa"/>
        </w:trPr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И.А.Гончаров. Жизнь и </w:t>
            </w:r>
            <w:proofErr w:type="spellStart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творчство</w:t>
            </w:r>
            <w:proofErr w:type="spellEnd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групп.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композиции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A93" w:rsidRPr="00C76A93" w:rsidTr="00C76A93">
        <w:trPr>
          <w:tblCellSpacing w:w="0" w:type="dxa"/>
        </w:trPr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Обломов – «коренной народный наш тип». Диалектика характера Обломова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инд.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романа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A93" w:rsidRPr="00C76A93" w:rsidTr="00C76A93">
        <w:trPr>
          <w:tblCellSpacing w:w="0" w:type="dxa"/>
        </w:trPr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«Обломов как роман о любви.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парн</w:t>
            </w:r>
            <w:proofErr w:type="spellEnd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сравнительная характеристика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A93" w:rsidRPr="00C76A93" w:rsidTr="00C76A93">
        <w:trPr>
          <w:tblCellSpacing w:w="0" w:type="dxa"/>
        </w:trPr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«Что такое </w:t>
            </w:r>
            <w:proofErr w:type="gramStart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обломовщина</w:t>
            </w:r>
            <w:proofErr w:type="gramEnd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?» </w:t>
            </w:r>
            <w:proofErr w:type="spellStart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Ромон</w:t>
            </w:r>
            <w:proofErr w:type="spellEnd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«Обломов» в русской критике.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групп.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A93" w:rsidRPr="00C76A93" w:rsidTr="00C76A93">
        <w:trPr>
          <w:tblCellSpacing w:w="0" w:type="dxa"/>
        </w:trPr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А.Н.Островский. Жизнь и творчество. Традиции русской драматургии в творчестве.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парн</w:t>
            </w:r>
            <w:proofErr w:type="spellEnd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A93" w:rsidRPr="00C76A93" w:rsidTr="00C76A93">
        <w:trPr>
          <w:tblCellSpacing w:w="0" w:type="dxa"/>
        </w:trPr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Драма «Гроза». История </w:t>
            </w:r>
            <w:proofErr w:type="spellStart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создания</w:t>
            </w:r>
            <w:proofErr w:type="gramStart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истема</w:t>
            </w:r>
            <w:proofErr w:type="spellEnd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образов, приемы раскрытия характеров.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групп.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персонажей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A93" w:rsidRPr="00C76A93" w:rsidTr="00C76A93">
        <w:trPr>
          <w:tblCellSpacing w:w="0" w:type="dxa"/>
        </w:trPr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Калинов и его обитатели.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групп.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характеристики персонажа.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A93" w:rsidRPr="00C76A93" w:rsidTr="00C76A93">
        <w:trPr>
          <w:tblCellSpacing w:w="0" w:type="dxa"/>
        </w:trPr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Протест Катерины против «темного царства».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инд.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подробная характеристика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A93" w:rsidRPr="00C76A93" w:rsidTr="00C76A93">
        <w:trPr>
          <w:tblCellSpacing w:w="0" w:type="dxa"/>
        </w:trPr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/Р. Споры критиков вокруг драмы «Гроза». Домашнее сочинение по драме Н.А.Островского «Гроза».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инд.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A93" w:rsidRPr="00C76A93" w:rsidTr="00C76A93">
        <w:trPr>
          <w:tblCellSpacing w:w="0" w:type="dxa"/>
        </w:trPr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И.С.Тургенев. Жизнь и творчество. «Записки охотника» и их место в русской литературе.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групп.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A93" w:rsidRPr="00C76A93" w:rsidTr="00C76A93">
        <w:trPr>
          <w:tblCellSpacing w:w="0" w:type="dxa"/>
        </w:trPr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И.С.Тургенев – создатель русского романа. История создания романа «Отцы и дети».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инд.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романа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A93" w:rsidRPr="00C76A93" w:rsidTr="00C76A93">
        <w:trPr>
          <w:tblCellSpacing w:w="0" w:type="dxa"/>
        </w:trPr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Базаров – герой своего времени. Духовный конфликт героя.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групп.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 конфликт, идеологический конфликт.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A93" w:rsidRPr="00C76A93" w:rsidTr="00C76A93">
        <w:trPr>
          <w:tblCellSpacing w:w="0" w:type="dxa"/>
        </w:trPr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«Отцы и «дети» в романе «Отцы и дети».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групп.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духовный </w:t>
            </w: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конфликт.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A93" w:rsidRPr="00C76A93" w:rsidTr="00C76A93">
        <w:trPr>
          <w:tblCellSpacing w:w="0" w:type="dxa"/>
        </w:trPr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 в романе «Отцы и дети».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парн</w:t>
            </w:r>
            <w:proofErr w:type="spellEnd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жизненная позиция Базарова.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A93" w:rsidRPr="00C76A93" w:rsidTr="00C76A93">
        <w:trPr>
          <w:tblCellSpacing w:w="0" w:type="dxa"/>
        </w:trPr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эпизода «Смерть Базарова». Споры в критике вокруг романа</w:t>
            </w:r>
            <w:proofErr w:type="gramStart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C76A93" w:rsidRPr="00C76A93" w:rsidRDefault="00C76A93" w:rsidP="00C76A9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/ Р.</w:t>
            </w:r>
          </w:p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домашнему сочинению.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инд.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сочинение.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A93" w:rsidRPr="00C76A93" w:rsidTr="00C76A93">
        <w:trPr>
          <w:tblCellSpacing w:w="0" w:type="dxa"/>
        </w:trPr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У Р./ Контроля.</w:t>
            </w:r>
          </w:p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Зачетная работа за первое полугодие.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инд.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A93" w:rsidRPr="00C76A93" w:rsidTr="00C76A93">
        <w:trPr>
          <w:tblCellSpacing w:w="0" w:type="dxa"/>
        </w:trPr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полугодие.</w:t>
            </w:r>
          </w:p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A93" w:rsidRPr="00C76A93" w:rsidTr="00C76A93">
        <w:trPr>
          <w:tblCellSpacing w:w="0" w:type="dxa"/>
        </w:trPr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Ф.И.Тютчев. Жизнь и творчество. Единство мира и философия природы в лирике.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групп.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эстетическая концепция «чистого искусства».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A93" w:rsidRPr="00C76A93" w:rsidTr="00C76A93">
        <w:trPr>
          <w:tblCellSpacing w:w="0" w:type="dxa"/>
        </w:trPr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история в лирике Ф.И.Тютчева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парн</w:t>
            </w:r>
            <w:proofErr w:type="spellEnd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наизусть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A93" w:rsidRPr="00C76A93" w:rsidTr="00C76A93">
        <w:trPr>
          <w:tblCellSpacing w:w="0" w:type="dxa"/>
        </w:trPr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Любовная лирика Ф.И.Тютчева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групп.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наизусть, анализ стих.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A93" w:rsidRPr="00C76A93" w:rsidTr="00C76A93">
        <w:trPr>
          <w:tblCellSpacing w:w="0" w:type="dxa"/>
        </w:trPr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А.А.Фет. Жизнь и творчество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гупп</w:t>
            </w:r>
            <w:proofErr w:type="spellEnd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философский характер лирики.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A93" w:rsidRPr="00C76A93" w:rsidTr="00C76A93">
        <w:trPr>
          <w:tblCellSpacing w:w="0" w:type="dxa"/>
        </w:trPr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Любовная лирика А.А.Фета.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парн</w:t>
            </w:r>
            <w:proofErr w:type="spellEnd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наизусть, анализ стих.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A93" w:rsidRPr="00C76A93" w:rsidTr="00C76A93">
        <w:trPr>
          <w:tblCellSpacing w:w="0" w:type="dxa"/>
        </w:trPr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В Н / Ч Т</w:t>
            </w:r>
            <w:proofErr w:type="gramStart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А.К.Толстой. Жизнь и творчество. Основные темы, мотивы и образы поэзии А.К.Толстого.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групп.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фольклорные, романтические и исторические черты лирики.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A93" w:rsidRPr="00C76A93" w:rsidTr="00C76A93">
        <w:trPr>
          <w:tblCellSpacing w:w="0" w:type="dxa"/>
        </w:trPr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Н.А.Некрасов. Жизнь и </w:t>
            </w:r>
            <w:proofErr w:type="spellStart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вторчество</w:t>
            </w:r>
            <w:proofErr w:type="spellEnd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парн</w:t>
            </w:r>
            <w:proofErr w:type="spellEnd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сообщение.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A93" w:rsidRPr="00C76A93" w:rsidTr="00C76A93">
        <w:trPr>
          <w:tblCellSpacing w:w="0" w:type="dxa"/>
        </w:trPr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Героическое</w:t>
            </w:r>
            <w:proofErr w:type="gramEnd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жертвенное в образе разночинца – народолюбца в лирике Н.А.Некрасова.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инд.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мотивы лирики, анализ стих.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A93" w:rsidRPr="00C76A93" w:rsidTr="00C76A93">
        <w:trPr>
          <w:tblCellSpacing w:w="0" w:type="dxa"/>
        </w:trPr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Н.А.Некрасов о поэтическом труде. Поэтическое творчество как служение народу.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групп.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на вопросы, анализ стих.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A93" w:rsidRPr="00C76A93" w:rsidTr="00C76A93">
        <w:trPr>
          <w:tblCellSpacing w:w="0" w:type="dxa"/>
        </w:trPr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любви в лирике Н.А.Некрасова, ее психологизм и бытовая конкретизация.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парн</w:t>
            </w:r>
            <w:proofErr w:type="spellEnd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наизусть.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A93" w:rsidRPr="00C76A93" w:rsidTr="00C76A93">
        <w:trPr>
          <w:tblCellSpacing w:w="0" w:type="dxa"/>
        </w:trPr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«Кому на Руси жить хорошо»: замысел, история создания и композиция поэмы.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групп.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жанра.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A93" w:rsidRPr="00C76A93" w:rsidTr="00C76A93">
        <w:trPr>
          <w:tblCellSpacing w:w="0" w:type="dxa"/>
        </w:trPr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Образы крестьян и помещиков в поэме «Кому на Руси жить хорошо».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инд.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героев.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A93" w:rsidRPr="00C76A93" w:rsidTr="00C76A93">
        <w:trPr>
          <w:tblCellSpacing w:w="0" w:type="dxa"/>
        </w:trPr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Образы народных заступников в поэме «Кому на Руси жить хорошо».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групп.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доклад.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A93" w:rsidRPr="00C76A93" w:rsidTr="00C76A93">
        <w:trPr>
          <w:tblCellSpacing w:w="0" w:type="dxa"/>
        </w:trPr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языка поэмы «Кому на Руси жить хорошо». </w:t>
            </w:r>
          </w:p>
          <w:p w:rsidR="00C76A93" w:rsidRPr="00C76A93" w:rsidRDefault="00C76A93" w:rsidP="00C76A9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Р./ Р.</w:t>
            </w:r>
          </w:p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сочинение по творчеству Н.А.Некрасова.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групп.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A93" w:rsidRPr="00C76A93" w:rsidTr="00C76A93">
        <w:trPr>
          <w:tblCellSpacing w:w="0" w:type="dxa"/>
        </w:trPr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М.Е.Салтыков – Щедрин. Личность и </w:t>
            </w:r>
            <w:proofErr w:type="spellStart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</w:t>
            </w:r>
            <w:proofErr w:type="gramStart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роблематика</w:t>
            </w:r>
            <w:proofErr w:type="spellEnd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поэтика сказок М.Е Салтыкова –Щедрина.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групп.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сообщение.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A93" w:rsidRPr="00C76A93" w:rsidTr="00C76A93">
        <w:trPr>
          <w:tblCellSpacing w:w="0" w:type="dxa"/>
        </w:trPr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ВН./ ЧТ.</w:t>
            </w:r>
          </w:p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 романа М.Е.Салтыкова _ Щедрина «История одного города» Замысел, история создания, жанр и композиция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групп.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образы градоначальников.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A93" w:rsidRPr="00C76A93" w:rsidTr="00C76A93">
        <w:trPr>
          <w:tblCellSpacing w:w="0" w:type="dxa"/>
        </w:trPr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Л.Н.Толстой. Жизнь и судьба. Этапы творческого пути. 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парн</w:t>
            </w:r>
            <w:proofErr w:type="spellEnd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сообщение.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A93" w:rsidRPr="00C76A93" w:rsidTr="00C76A93">
        <w:trPr>
          <w:tblCellSpacing w:w="0" w:type="dxa"/>
        </w:trPr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ВН./ ЧТ.</w:t>
            </w:r>
          </w:p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 и война в «Севастопольских рассказах» Л.Н.Толстого.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групп.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эпизодов.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A93" w:rsidRPr="00C76A93" w:rsidTr="00C76A93">
        <w:trPr>
          <w:tblCellSpacing w:w="0" w:type="dxa"/>
        </w:trPr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создания романа «Война и мир». Особенности жанра.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групп.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доклад.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A93" w:rsidRPr="00C76A93" w:rsidTr="00C76A93">
        <w:trPr>
          <w:tblCellSpacing w:w="0" w:type="dxa"/>
        </w:trPr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Духовные искания Андрея Болконского и Пьера Безухова.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парн</w:t>
            </w:r>
            <w:proofErr w:type="spellEnd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сравнительная характеристика героев.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A93" w:rsidRPr="00C76A93" w:rsidTr="00C76A93">
        <w:trPr>
          <w:tblCellSpacing w:w="0" w:type="dxa"/>
        </w:trPr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Женские образы в романе «Война и мир».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парн</w:t>
            </w:r>
            <w:proofErr w:type="spellEnd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сообщение.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A93" w:rsidRPr="00C76A93" w:rsidTr="00C76A93">
        <w:trPr>
          <w:tblCellSpacing w:w="0" w:type="dxa"/>
        </w:trPr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 Ростовых и семья Болконских.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групп.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сравнительный анализ эпизода.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A93" w:rsidRPr="00C76A93" w:rsidTr="00C76A93">
        <w:trPr>
          <w:tblCellSpacing w:w="0" w:type="dxa"/>
        </w:trPr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народа в романе «Война и мир».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групп.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эпизодов.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A93" w:rsidRPr="00C76A93" w:rsidTr="00C76A93">
        <w:trPr>
          <w:tblCellSpacing w:w="0" w:type="dxa"/>
        </w:trPr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Кутузов и Наполеон.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паре.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сопоставительная характеристика.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A93" w:rsidRPr="00C76A93" w:rsidTr="00C76A93">
        <w:trPr>
          <w:tblCellSpacing w:w="0" w:type="dxa"/>
        </w:trPr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Проблемы </w:t>
            </w:r>
            <w:proofErr w:type="gramStart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истинного</w:t>
            </w:r>
            <w:proofErr w:type="gramEnd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ложного в романе «Война и мир».</w:t>
            </w:r>
          </w:p>
          <w:p w:rsidR="00C76A93" w:rsidRPr="00C76A93" w:rsidRDefault="00C76A93" w:rsidP="00C76A9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 /Р. </w:t>
            </w:r>
          </w:p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дом</w:t>
            </w:r>
            <w:proofErr w:type="gramStart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очинению.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групп.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сочинение.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A93" w:rsidRPr="00C76A93" w:rsidTr="00C76A93">
        <w:trPr>
          <w:tblCellSpacing w:w="0" w:type="dxa"/>
        </w:trPr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эпизода из романа «Война и мир».</w:t>
            </w:r>
          </w:p>
          <w:p w:rsidR="00C76A93" w:rsidRPr="00C76A93" w:rsidRDefault="00C76A93" w:rsidP="00C76A9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Р. /Р.</w:t>
            </w:r>
          </w:p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дом</w:t>
            </w:r>
            <w:proofErr w:type="gramStart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очинению.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групп.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сочинение.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A93" w:rsidRPr="00C76A93" w:rsidTr="00C76A93">
        <w:trPr>
          <w:tblCellSpacing w:w="0" w:type="dxa"/>
        </w:trPr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Ф.М.Достоевский. Жизнь и судьба. Этапы творческого пути.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групп. 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сообщение.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A93" w:rsidRPr="00C76A93" w:rsidTr="00C76A93">
        <w:trPr>
          <w:tblCellSpacing w:w="0" w:type="dxa"/>
        </w:trPr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Петербурга в русской литературе. Петербург Ф.М.Достоевского.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групп.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комментарий текста.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A93" w:rsidRPr="00C76A93" w:rsidTr="00C76A93">
        <w:trPr>
          <w:tblCellSpacing w:w="0" w:type="dxa"/>
        </w:trPr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создания романа «Преступление и наказание». «Маленькие люди» в романе.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групп.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риемы создания образов.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A93" w:rsidRPr="00C76A93" w:rsidTr="00C76A93">
        <w:trPr>
          <w:tblCellSpacing w:w="0" w:type="dxa"/>
        </w:trPr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Духовные искания интеллектуального героя и способы их выявления.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парн</w:t>
            </w:r>
            <w:proofErr w:type="spellEnd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Раскольникова.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A93" w:rsidRPr="00C76A93" w:rsidTr="00C76A93">
        <w:trPr>
          <w:tblCellSpacing w:w="0" w:type="dxa"/>
        </w:trPr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«Двойники» Раскольникова.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инд.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сопоставительный</w:t>
            </w:r>
          </w:p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анализ. 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A93" w:rsidRPr="00C76A93" w:rsidTr="00C76A93">
        <w:trPr>
          <w:tblCellSpacing w:w="0" w:type="dxa"/>
        </w:trPr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образа Сони Мармеладовой в романе «</w:t>
            </w:r>
            <w:proofErr w:type="spellStart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Претупление</w:t>
            </w:r>
            <w:proofErr w:type="spellEnd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наказание»</w:t>
            </w:r>
            <w:proofErr w:type="gramStart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оль эпилога в романе.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парн</w:t>
            </w:r>
            <w:proofErr w:type="spellEnd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полифонизм, психологизм повествования.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A93" w:rsidRPr="00C76A93" w:rsidTr="00C76A93">
        <w:trPr>
          <w:tblCellSpacing w:w="0" w:type="dxa"/>
        </w:trPr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Н.С.Лесков. Жизнь и творчество. Повесть «Очарованный странник» и ее герой.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групп.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A93" w:rsidRPr="00C76A93" w:rsidTr="00C76A93">
        <w:trPr>
          <w:tblCellSpacing w:w="0" w:type="dxa"/>
        </w:trPr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«Тупейный художник». Необычность судеб и </w:t>
            </w: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обстоятельств.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парн</w:t>
            </w:r>
            <w:proofErr w:type="spellEnd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комментарий </w:t>
            </w: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текста.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A93" w:rsidRPr="00C76A93" w:rsidTr="00C76A93">
        <w:trPr>
          <w:tblCellSpacing w:w="0" w:type="dxa"/>
        </w:trPr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ВН. /ЧТ.</w:t>
            </w:r>
          </w:p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Катерина Кабанова и Катерина Измайлова. (По пьесе Островского «Гроза» и рассказу Лескова «Леди </w:t>
            </w:r>
            <w:proofErr w:type="spellStart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Макбед</w:t>
            </w:r>
            <w:proofErr w:type="spellEnd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Мценского</w:t>
            </w:r>
            <w:proofErr w:type="spellEnd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уезда»).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групп.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сопоставительный анализ.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A93" w:rsidRPr="00C76A93" w:rsidTr="00C76A93">
        <w:trPr>
          <w:tblCellSpacing w:w="0" w:type="dxa"/>
        </w:trPr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А.П.Чехов. Жизнь и творчество. Особенности рассказов 80 – 90 годов.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гупп</w:t>
            </w:r>
            <w:proofErr w:type="spellEnd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сообщение.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A93" w:rsidRPr="00C76A93" w:rsidTr="00C76A93">
        <w:trPr>
          <w:tblCellSpacing w:w="0" w:type="dxa"/>
        </w:trPr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Проблематика и поэтика рассказов 90 годов.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парн</w:t>
            </w:r>
            <w:proofErr w:type="spellEnd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рассказа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A93" w:rsidRPr="00C76A93" w:rsidTr="00C76A93">
        <w:trPr>
          <w:tblCellSpacing w:w="0" w:type="dxa"/>
        </w:trPr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94 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Душевная деградация человека в рассказе «</w:t>
            </w:r>
            <w:proofErr w:type="spellStart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Ионыч</w:t>
            </w:r>
            <w:proofErr w:type="spellEnd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групп.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проблематика истинных и ложных ценностей.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A93" w:rsidRPr="00C76A93" w:rsidTr="00C76A93">
        <w:trPr>
          <w:tblCellSpacing w:w="0" w:type="dxa"/>
        </w:trPr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драматургии А.П.Чехова.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парн</w:t>
            </w:r>
            <w:proofErr w:type="spellEnd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характеристики персонажей.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A93" w:rsidRPr="00C76A93" w:rsidTr="00C76A93">
        <w:trPr>
          <w:tblCellSpacing w:w="0" w:type="dxa"/>
        </w:trPr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«Вишневый сад»: история создания, жанр, система образов. Разрушение дворянского гнезда.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парн</w:t>
            </w:r>
            <w:proofErr w:type="spellEnd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сообщение.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A93" w:rsidRPr="00C76A93" w:rsidTr="00C76A93">
        <w:trPr>
          <w:tblCellSpacing w:w="0" w:type="dxa"/>
        </w:trPr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Символ сада в комедии «Вишневый сад». Своеобразие чеховского стиля. 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групп.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рассказа.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A93" w:rsidRPr="00C76A93" w:rsidTr="00C76A93">
        <w:trPr>
          <w:tblCellSpacing w:w="0" w:type="dxa"/>
        </w:trPr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98 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КОНТРОЛЯ.</w:t>
            </w:r>
          </w:p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Зачетная работа за второе полугодие.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инд.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A93" w:rsidRPr="00C76A93" w:rsidTr="00C76A93">
        <w:trPr>
          <w:tblCellSpacing w:w="0" w:type="dxa"/>
        </w:trPr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ВН. / ЧТ.</w:t>
            </w:r>
          </w:p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К.Хетагуров. Жизнь и творчество. Сборник «Осетинская лира».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групп.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стих.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A93" w:rsidRPr="00C76A93" w:rsidTr="00C76A93">
        <w:trPr>
          <w:tblCellSpacing w:w="0" w:type="dxa"/>
        </w:trPr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ВН. / ЧТ.</w:t>
            </w:r>
          </w:p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«Вечные» вопросы в зарубежной литературе. Романтизм, реализм и символизм в зарубежной литературе. </w:t>
            </w:r>
            <w:proofErr w:type="spellStart"/>
            <w:proofErr w:type="gramStart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Ги</w:t>
            </w:r>
            <w:proofErr w:type="spellEnd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</w:t>
            </w:r>
            <w:proofErr w:type="gramEnd"/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Мопассан, Г.Ибсен.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групп.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глав повестей.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A93" w:rsidRPr="00C76A93" w:rsidTr="00C76A93">
        <w:trPr>
          <w:tblCellSpacing w:w="0" w:type="dxa"/>
        </w:trPr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урок. Нравственные уроки русской литературы 19 века.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инд.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проектов, творческих работ.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A93" w:rsidRPr="00C76A93" w:rsidTr="00C76A93">
        <w:trPr>
          <w:tblCellSpacing w:w="0" w:type="dxa"/>
        </w:trPr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к ЕГЕ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инд.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9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6A93" w:rsidRPr="00C76A93" w:rsidRDefault="00C76A93" w:rsidP="00C76A9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6A93" w:rsidRPr="00C76A93" w:rsidRDefault="00C76A93" w:rsidP="00C76A93">
      <w:pPr>
        <w:spacing w:before="100" w:beforeAutospacing="1" w:after="0" w:line="240" w:lineRule="auto"/>
        <w:ind w:left="-1440"/>
        <w:rPr>
          <w:rFonts w:ascii="Times New Roman" w:eastAsia="Times New Roman" w:hAnsi="Times New Roman" w:cs="Times New Roman"/>
          <w:sz w:val="24"/>
          <w:szCs w:val="24"/>
        </w:rPr>
      </w:pPr>
    </w:p>
    <w:p w:rsidR="00C76A93" w:rsidRPr="00C76A93" w:rsidRDefault="00C76A93" w:rsidP="00C76A93">
      <w:pPr>
        <w:spacing w:before="100" w:beforeAutospacing="1" w:after="0" w:line="240" w:lineRule="auto"/>
        <w:ind w:left="-1440"/>
        <w:rPr>
          <w:rFonts w:ascii="Times New Roman" w:eastAsia="Times New Roman" w:hAnsi="Times New Roman" w:cs="Times New Roman"/>
          <w:sz w:val="24"/>
          <w:szCs w:val="24"/>
        </w:rPr>
      </w:pPr>
    </w:p>
    <w:p w:rsidR="00C76A93" w:rsidRPr="00C76A93" w:rsidRDefault="00C76A93" w:rsidP="00C76A93">
      <w:pPr>
        <w:spacing w:before="100" w:beforeAutospacing="1" w:after="0" w:line="240" w:lineRule="auto"/>
        <w:ind w:left="-14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6A93" w:rsidRPr="00C76A93" w:rsidRDefault="00C76A93" w:rsidP="00C76A93">
      <w:pPr>
        <w:spacing w:before="100" w:beforeAutospacing="1" w:after="0" w:line="240" w:lineRule="auto"/>
        <w:ind w:left="-14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76A9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C76A93">
        <w:rPr>
          <w:rFonts w:ascii="Times New Roman" w:eastAsia="Times New Roman" w:hAnsi="Times New Roman" w:cs="Times New Roman"/>
          <w:sz w:val="24"/>
          <w:szCs w:val="24"/>
        </w:rPr>
        <w:t xml:space="preserve"> О Я С Н И Т Е Л Ь Н А Я З А П И С К А.</w:t>
      </w:r>
    </w:p>
    <w:p w:rsidR="00C76A93" w:rsidRPr="00C76A93" w:rsidRDefault="00C76A93" w:rsidP="00C76A93">
      <w:pPr>
        <w:spacing w:before="100" w:beforeAutospacing="1" w:after="0" w:line="240" w:lineRule="auto"/>
        <w:ind w:left="-1440"/>
        <w:rPr>
          <w:rFonts w:ascii="Times New Roman" w:eastAsia="Times New Roman" w:hAnsi="Times New Roman" w:cs="Times New Roman"/>
          <w:sz w:val="24"/>
          <w:szCs w:val="24"/>
        </w:rPr>
      </w:pPr>
      <w:r w:rsidRPr="00C76A93">
        <w:rPr>
          <w:rFonts w:ascii="Times New Roman" w:eastAsia="Times New Roman" w:hAnsi="Times New Roman" w:cs="Times New Roman"/>
          <w:sz w:val="24"/>
          <w:szCs w:val="24"/>
        </w:rPr>
        <w:t xml:space="preserve">ЛИТЕРАТУРА . 10 КЛАСС. </w:t>
      </w:r>
    </w:p>
    <w:p w:rsidR="00C76A93" w:rsidRPr="00C76A93" w:rsidRDefault="00C76A93" w:rsidP="00C76A9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6A93">
        <w:rPr>
          <w:rFonts w:ascii="Times New Roman" w:eastAsia="Times New Roman" w:hAnsi="Times New Roman" w:cs="Times New Roman"/>
          <w:sz w:val="24"/>
          <w:szCs w:val="24"/>
        </w:rPr>
        <w:t>Рабочая программа составлена на основе примерной программы основного общего образования по литературе и авторской программы для 10 -11 классов под редакцией В.Я.Коровиной, которая полностью соответствует новым образовательным стандартам по литературе. Программа рассчитана на 105 часов (3 часа в неделю</w:t>
      </w:r>
      <w:proofErr w:type="gramStart"/>
      <w:r w:rsidRPr="00C76A93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C76A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6A93" w:rsidRPr="00C76A93" w:rsidRDefault="00C76A93" w:rsidP="00C76A9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6A93" w:rsidRPr="00C76A93" w:rsidRDefault="00C76A93" w:rsidP="00C76A9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6A93">
        <w:rPr>
          <w:rFonts w:ascii="Times New Roman" w:eastAsia="Times New Roman" w:hAnsi="Times New Roman" w:cs="Times New Roman"/>
          <w:sz w:val="24"/>
          <w:szCs w:val="24"/>
        </w:rPr>
        <w:t>Данная программа предусматривает проведение 11 часов внеклассного чтения, 2 часов контрольных работ и 13 часов по развитию речи.</w:t>
      </w:r>
    </w:p>
    <w:p w:rsidR="00C76A93" w:rsidRPr="00C76A93" w:rsidRDefault="00C76A93" w:rsidP="00C76A9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6A93" w:rsidRPr="00C76A93" w:rsidRDefault="00C76A93" w:rsidP="00C76A9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6A93">
        <w:rPr>
          <w:rFonts w:ascii="Times New Roman" w:eastAsia="Times New Roman" w:hAnsi="Times New Roman" w:cs="Times New Roman"/>
          <w:sz w:val="24"/>
          <w:szCs w:val="24"/>
        </w:rPr>
        <w:t xml:space="preserve">Класс успешно усваивает предмет, 2 человека хотят сдавать по предмету ЕГЕ. Есть проблемы с чтением отдельных произведений по зарубежной литературе. Особый интерес вызывает лирика поэтов 19 века. </w:t>
      </w:r>
    </w:p>
    <w:p w:rsidR="00C76A93" w:rsidRPr="00C76A93" w:rsidRDefault="00C76A93" w:rsidP="00C76A93">
      <w:pPr>
        <w:spacing w:before="100" w:beforeAutospacing="1" w:after="0" w:line="240" w:lineRule="auto"/>
        <w:ind w:left="-1440"/>
        <w:rPr>
          <w:rFonts w:ascii="Times New Roman" w:eastAsia="Times New Roman" w:hAnsi="Times New Roman" w:cs="Times New Roman"/>
          <w:sz w:val="24"/>
          <w:szCs w:val="24"/>
        </w:rPr>
      </w:pPr>
    </w:p>
    <w:p w:rsidR="00C76A93" w:rsidRPr="00C76A93" w:rsidRDefault="00C76A93" w:rsidP="00C76A93">
      <w:pPr>
        <w:spacing w:before="100" w:beforeAutospacing="1" w:after="0" w:line="240" w:lineRule="auto"/>
        <w:ind w:left="-14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76A93">
        <w:rPr>
          <w:rFonts w:ascii="Times New Roman" w:eastAsia="Times New Roman" w:hAnsi="Times New Roman" w:cs="Times New Roman"/>
          <w:sz w:val="24"/>
          <w:szCs w:val="24"/>
        </w:rPr>
        <w:t>Цел</w:t>
      </w:r>
      <w:proofErr w:type="gramEnd"/>
      <w:r w:rsidRPr="00C76A93">
        <w:rPr>
          <w:rFonts w:ascii="Times New Roman" w:eastAsia="Times New Roman" w:hAnsi="Times New Roman" w:cs="Times New Roman"/>
          <w:sz w:val="24"/>
          <w:szCs w:val="24"/>
        </w:rPr>
        <w:t xml:space="preserve"> Цель курса: 1. обобщение и систематизация изученного;</w:t>
      </w:r>
    </w:p>
    <w:p w:rsidR="00C76A93" w:rsidRPr="00C76A93" w:rsidRDefault="00C76A93" w:rsidP="00C76A93">
      <w:pPr>
        <w:spacing w:before="100" w:beforeAutospacing="1" w:after="0" w:line="240" w:lineRule="auto"/>
        <w:ind w:left="-1440"/>
        <w:rPr>
          <w:rFonts w:ascii="Times New Roman" w:eastAsia="Times New Roman" w:hAnsi="Times New Roman" w:cs="Times New Roman"/>
          <w:sz w:val="24"/>
          <w:szCs w:val="24"/>
        </w:rPr>
      </w:pPr>
      <w:r w:rsidRPr="00C76A93">
        <w:rPr>
          <w:rFonts w:ascii="Times New Roman" w:eastAsia="Times New Roman" w:hAnsi="Times New Roman" w:cs="Times New Roman"/>
          <w:sz w:val="24"/>
          <w:szCs w:val="24"/>
        </w:rPr>
        <w:t>2. расширение теоретических сведений на основе обобщения ранее изученного;</w:t>
      </w:r>
    </w:p>
    <w:p w:rsidR="00C76A93" w:rsidRPr="00C76A93" w:rsidRDefault="00C76A93" w:rsidP="00C76A93">
      <w:pPr>
        <w:spacing w:before="100" w:beforeAutospacing="1" w:after="0" w:line="240" w:lineRule="auto"/>
        <w:ind w:left="-1440"/>
        <w:rPr>
          <w:rFonts w:ascii="Times New Roman" w:eastAsia="Times New Roman" w:hAnsi="Times New Roman" w:cs="Times New Roman"/>
          <w:sz w:val="24"/>
          <w:szCs w:val="24"/>
        </w:rPr>
      </w:pPr>
      <w:r w:rsidRPr="00C76A93">
        <w:rPr>
          <w:rFonts w:ascii="Times New Roman" w:eastAsia="Times New Roman" w:hAnsi="Times New Roman" w:cs="Times New Roman"/>
          <w:sz w:val="24"/>
          <w:szCs w:val="24"/>
        </w:rPr>
        <w:t>3. совершенствование устной и письменной речи;</w:t>
      </w:r>
    </w:p>
    <w:p w:rsidR="00C76A93" w:rsidRPr="00C76A93" w:rsidRDefault="00C76A93" w:rsidP="00C76A93">
      <w:pPr>
        <w:spacing w:before="100" w:beforeAutospacing="1" w:after="0" w:line="240" w:lineRule="auto"/>
        <w:ind w:left="-1440"/>
        <w:rPr>
          <w:rFonts w:ascii="Times New Roman" w:eastAsia="Times New Roman" w:hAnsi="Times New Roman" w:cs="Times New Roman"/>
          <w:sz w:val="24"/>
          <w:szCs w:val="24"/>
        </w:rPr>
      </w:pPr>
      <w:r w:rsidRPr="00C76A93">
        <w:rPr>
          <w:rFonts w:ascii="Times New Roman" w:eastAsia="Times New Roman" w:hAnsi="Times New Roman" w:cs="Times New Roman"/>
          <w:sz w:val="24"/>
          <w:szCs w:val="24"/>
        </w:rPr>
        <w:t>4. патриотическое, духовное и эстетическое воспитание учащихся средствами русского языка.</w:t>
      </w:r>
    </w:p>
    <w:p w:rsidR="00C76A93" w:rsidRPr="00C76A93" w:rsidRDefault="00C76A93" w:rsidP="00C76A93">
      <w:pPr>
        <w:spacing w:before="100" w:beforeAutospacing="1" w:after="0" w:line="240" w:lineRule="auto"/>
        <w:ind w:left="-1440"/>
        <w:rPr>
          <w:rFonts w:ascii="Times New Roman" w:eastAsia="Times New Roman" w:hAnsi="Times New Roman" w:cs="Times New Roman"/>
          <w:sz w:val="24"/>
          <w:szCs w:val="24"/>
        </w:rPr>
      </w:pPr>
      <w:r w:rsidRPr="00C76A93">
        <w:rPr>
          <w:rFonts w:ascii="Times New Roman" w:eastAsia="Times New Roman" w:hAnsi="Times New Roman" w:cs="Times New Roman"/>
          <w:sz w:val="24"/>
          <w:szCs w:val="24"/>
        </w:rPr>
        <w:t>Зад Задачи: 1. закрепить и углубить знания</w:t>
      </w:r>
      <w:proofErr w:type="gramStart"/>
      <w:r w:rsidRPr="00C76A93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C76A93">
        <w:rPr>
          <w:rFonts w:ascii="Times New Roman" w:eastAsia="Times New Roman" w:hAnsi="Times New Roman" w:cs="Times New Roman"/>
          <w:sz w:val="24"/>
          <w:szCs w:val="24"/>
        </w:rPr>
        <w:t xml:space="preserve"> развить умения учащихся по фонетике и графике, лексике и фразеологии,</w:t>
      </w:r>
    </w:p>
    <w:p w:rsidR="00C76A93" w:rsidRPr="00C76A93" w:rsidRDefault="00C76A93" w:rsidP="00C76A93">
      <w:pPr>
        <w:spacing w:before="100" w:beforeAutospacing="1" w:after="0" w:line="240" w:lineRule="auto"/>
        <w:ind w:left="-14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76A93">
        <w:rPr>
          <w:rFonts w:ascii="Times New Roman" w:eastAsia="Times New Roman" w:hAnsi="Times New Roman" w:cs="Times New Roman"/>
          <w:sz w:val="24"/>
          <w:szCs w:val="24"/>
        </w:rPr>
        <w:t>грам</w:t>
      </w:r>
      <w:proofErr w:type="spellEnd"/>
      <w:proofErr w:type="gramEnd"/>
      <w:r w:rsidRPr="00C76A93">
        <w:rPr>
          <w:rFonts w:ascii="Times New Roman" w:eastAsia="Times New Roman" w:hAnsi="Times New Roman" w:cs="Times New Roman"/>
          <w:sz w:val="24"/>
          <w:szCs w:val="24"/>
        </w:rPr>
        <w:t xml:space="preserve"> грамматике и правописанию;</w:t>
      </w:r>
    </w:p>
    <w:p w:rsidR="00C76A93" w:rsidRPr="00C76A93" w:rsidRDefault="00C76A93" w:rsidP="00C76A93">
      <w:pPr>
        <w:spacing w:before="100" w:beforeAutospacing="1" w:after="0" w:line="240" w:lineRule="auto"/>
        <w:ind w:left="-1440"/>
        <w:rPr>
          <w:rFonts w:ascii="Times New Roman" w:eastAsia="Times New Roman" w:hAnsi="Times New Roman" w:cs="Times New Roman"/>
          <w:sz w:val="24"/>
          <w:szCs w:val="24"/>
        </w:rPr>
      </w:pPr>
      <w:r w:rsidRPr="00C76A93">
        <w:rPr>
          <w:rFonts w:ascii="Times New Roman" w:eastAsia="Times New Roman" w:hAnsi="Times New Roman" w:cs="Times New Roman"/>
          <w:sz w:val="24"/>
          <w:szCs w:val="24"/>
        </w:rPr>
        <w:t>2. совершенствовать орфографическую и пунктуационную грамотность;</w:t>
      </w:r>
    </w:p>
    <w:p w:rsidR="00C76A93" w:rsidRPr="00C76A93" w:rsidRDefault="00C76A93" w:rsidP="00C76A93">
      <w:pPr>
        <w:spacing w:before="100" w:beforeAutospacing="1" w:after="0" w:line="240" w:lineRule="auto"/>
        <w:ind w:left="-1440"/>
        <w:rPr>
          <w:rFonts w:ascii="Times New Roman" w:eastAsia="Times New Roman" w:hAnsi="Times New Roman" w:cs="Times New Roman"/>
          <w:sz w:val="24"/>
          <w:szCs w:val="24"/>
        </w:rPr>
      </w:pPr>
      <w:r w:rsidRPr="00C76A93">
        <w:rPr>
          <w:rFonts w:ascii="Times New Roman" w:eastAsia="Times New Roman" w:hAnsi="Times New Roman" w:cs="Times New Roman"/>
          <w:sz w:val="24"/>
          <w:szCs w:val="24"/>
        </w:rPr>
        <w:t>3. закрепить и расширить знания о тексте;</w:t>
      </w:r>
    </w:p>
    <w:p w:rsidR="00C76A93" w:rsidRPr="00C76A93" w:rsidRDefault="00C76A93" w:rsidP="00C76A93">
      <w:pPr>
        <w:spacing w:before="100" w:beforeAutospacing="1" w:after="0" w:line="240" w:lineRule="auto"/>
        <w:ind w:left="-1440"/>
        <w:rPr>
          <w:rFonts w:ascii="Times New Roman" w:eastAsia="Times New Roman" w:hAnsi="Times New Roman" w:cs="Times New Roman"/>
          <w:sz w:val="24"/>
          <w:szCs w:val="24"/>
        </w:rPr>
      </w:pPr>
      <w:r w:rsidRPr="00C76A93">
        <w:rPr>
          <w:rFonts w:ascii="Times New Roman" w:eastAsia="Times New Roman" w:hAnsi="Times New Roman" w:cs="Times New Roman"/>
          <w:sz w:val="24"/>
          <w:szCs w:val="24"/>
        </w:rPr>
        <w:t xml:space="preserve">4. способствовать развитию речи и мышления на </w:t>
      </w:r>
      <w:proofErr w:type="spellStart"/>
      <w:r w:rsidRPr="00C76A93">
        <w:rPr>
          <w:rFonts w:ascii="Times New Roman" w:eastAsia="Times New Roman" w:hAnsi="Times New Roman" w:cs="Times New Roman"/>
          <w:sz w:val="24"/>
          <w:szCs w:val="24"/>
        </w:rPr>
        <w:t>межпредметной</w:t>
      </w:r>
      <w:proofErr w:type="spellEnd"/>
      <w:r w:rsidRPr="00C76A93">
        <w:rPr>
          <w:rFonts w:ascii="Times New Roman" w:eastAsia="Times New Roman" w:hAnsi="Times New Roman" w:cs="Times New Roman"/>
          <w:sz w:val="24"/>
          <w:szCs w:val="24"/>
        </w:rPr>
        <w:t xml:space="preserve"> основе.</w:t>
      </w:r>
    </w:p>
    <w:p w:rsidR="00C76A93" w:rsidRPr="00C76A93" w:rsidRDefault="00C76A93" w:rsidP="00C76A93">
      <w:pPr>
        <w:spacing w:before="100" w:beforeAutospacing="1" w:after="0" w:line="240" w:lineRule="auto"/>
        <w:ind w:left="-1440"/>
        <w:rPr>
          <w:rFonts w:ascii="Times New Roman" w:eastAsia="Times New Roman" w:hAnsi="Times New Roman" w:cs="Times New Roman"/>
          <w:sz w:val="24"/>
          <w:szCs w:val="24"/>
        </w:rPr>
      </w:pPr>
    </w:p>
    <w:p w:rsidR="00C76A93" w:rsidRPr="00C76A93" w:rsidRDefault="00C76A93" w:rsidP="00C76A93">
      <w:pPr>
        <w:spacing w:before="100" w:beforeAutospacing="1" w:after="0" w:line="240" w:lineRule="auto"/>
        <w:ind w:left="-1440"/>
        <w:rPr>
          <w:rFonts w:ascii="Times New Roman" w:eastAsia="Times New Roman" w:hAnsi="Times New Roman" w:cs="Times New Roman"/>
          <w:sz w:val="24"/>
          <w:szCs w:val="24"/>
        </w:rPr>
      </w:pPr>
    </w:p>
    <w:p w:rsidR="00C76A93" w:rsidRPr="00C76A93" w:rsidRDefault="00C76A93" w:rsidP="00C76A93">
      <w:pPr>
        <w:spacing w:before="100" w:beforeAutospacing="1" w:after="0" w:line="240" w:lineRule="auto"/>
        <w:ind w:left="-1440"/>
        <w:rPr>
          <w:rFonts w:ascii="Times New Roman" w:eastAsia="Times New Roman" w:hAnsi="Times New Roman" w:cs="Times New Roman"/>
          <w:sz w:val="24"/>
          <w:szCs w:val="24"/>
        </w:rPr>
      </w:pPr>
    </w:p>
    <w:p w:rsidR="00C76A93" w:rsidRPr="00C76A93" w:rsidRDefault="00C76A93" w:rsidP="00C76A93">
      <w:pPr>
        <w:spacing w:before="100" w:beforeAutospacing="1" w:after="0" w:line="240" w:lineRule="auto"/>
        <w:ind w:left="-1440"/>
        <w:rPr>
          <w:rFonts w:ascii="Times New Roman" w:eastAsia="Times New Roman" w:hAnsi="Times New Roman" w:cs="Times New Roman"/>
          <w:sz w:val="24"/>
          <w:szCs w:val="24"/>
        </w:rPr>
      </w:pPr>
    </w:p>
    <w:p w:rsidR="00C76A93" w:rsidRPr="00C76A93" w:rsidRDefault="00C76A93" w:rsidP="00C76A93">
      <w:pPr>
        <w:spacing w:before="100" w:beforeAutospacing="1" w:after="0" w:line="240" w:lineRule="auto"/>
        <w:ind w:left="-1440"/>
        <w:rPr>
          <w:rFonts w:ascii="Times New Roman" w:eastAsia="Times New Roman" w:hAnsi="Times New Roman" w:cs="Times New Roman"/>
          <w:sz w:val="24"/>
          <w:szCs w:val="24"/>
        </w:rPr>
      </w:pPr>
    </w:p>
    <w:p w:rsidR="00C76A93" w:rsidRPr="00C76A93" w:rsidRDefault="00C76A93" w:rsidP="00C76A93">
      <w:pPr>
        <w:spacing w:before="100" w:beforeAutospacing="1" w:after="0" w:line="240" w:lineRule="auto"/>
        <w:ind w:left="-1440"/>
        <w:rPr>
          <w:rFonts w:ascii="Times New Roman" w:eastAsia="Times New Roman" w:hAnsi="Times New Roman" w:cs="Times New Roman"/>
          <w:sz w:val="24"/>
          <w:szCs w:val="24"/>
        </w:rPr>
      </w:pPr>
    </w:p>
    <w:p w:rsidR="00C61197" w:rsidRDefault="00C61197"/>
    <w:sectPr w:rsidR="00C61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76A93"/>
    <w:rsid w:val="00C61197"/>
    <w:rsid w:val="00C76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6A9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2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1494</Words>
  <Characters>8521</Characters>
  <Application>Microsoft Office Word</Application>
  <DocSecurity>0</DocSecurity>
  <Lines>71</Lines>
  <Paragraphs>19</Paragraphs>
  <ScaleCrop>false</ScaleCrop>
  <Company>Microsoft</Company>
  <LinksUpToDate>false</LinksUpToDate>
  <CharactersWithSpaces>9996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</cp:revision>
  <dcterms:created xsi:type="dcterms:W3CDTF">2016-05-05T05:35:00Z</dcterms:created>
  <dcterms:modified xsi:type="dcterms:W3CDTF">2016-05-05T05:36:00Z</dcterms:modified>
</cp:coreProperties>
</file>